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4C8" w:rsidRDefault="00714D90" w:rsidP="007E14C8">
      <w:pPr>
        <w:jc w:val="center"/>
        <w:rPr>
          <w:rFonts w:ascii="標楷體" w:eastAsia="標楷體" w:hAnsi="標楷體"/>
          <w:b/>
          <w:sz w:val="28"/>
          <w:szCs w:val="32"/>
        </w:rPr>
      </w:pPr>
      <w:bookmarkStart w:id="0" w:name="_GoBack"/>
      <w:bookmarkEnd w:id="0"/>
      <w:r w:rsidRPr="007E7144">
        <w:rPr>
          <w:rFonts w:ascii="標楷體" w:eastAsia="標楷體" w:hAnsi="標楷體" w:hint="eastAsia"/>
          <w:b/>
          <w:sz w:val="28"/>
          <w:szCs w:val="32"/>
        </w:rPr>
        <w:t>竹苗區高級中等學校特色招生核定作業要點</w:t>
      </w:r>
    </w:p>
    <w:p w:rsidR="00714D90" w:rsidRPr="00714D90" w:rsidRDefault="00714D90" w:rsidP="00714D90">
      <w:pPr>
        <w:jc w:val="right"/>
        <w:rPr>
          <w:rFonts w:ascii="標楷體" w:eastAsia="標楷體" w:hAnsi="標楷體"/>
          <w:sz w:val="32"/>
          <w:szCs w:val="32"/>
        </w:rPr>
      </w:pPr>
      <w:r w:rsidRPr="00C44E69">
        <w:rPr>
          <w:rFonts w:ascii="標楷體" w:eastAsia="標楷體" w:hAnsi="標楷體"/>
          <w:sz w:val="18"/>
          <w:szCs w:val="18"/>
        </w:rPr>
        <w:t>10</w:t>
      </w:r>
      <w:r>
        <w:rPr>
          <w:rFonts w:ascii="標楷體" w:eastAsia="標楷體" w:hAnsi="標楷體" w:hint="eastAsia"/>
          <w:sz w:val="18"/>
          <w:szCs w:val="18"/>
        </w:rPr>
        <w:t>4</w:t>
      </w:r>
      <w:r w:rsidRPr="00C44E69">
        <w:rPr>
          <w:rFonts w:ascii="標楷體" w:eastAsia="標楷體" w:hAnsi="標楷體" w:hint="eastAsia"/>
          <w:sz w:val="18"/>
          <w:szCs w:val="18"/>
        </w:rPr>
        <w:t>年</w:t>
      </w:r>
      <w:r>
        <w:rPr>
          <w:rFonts w:ascii="標楷體" w:eastAsia="標楷體" w:hAnsi="標楷體" w:hint="eastAsia"/>
          <w:sz w:val="18"/>
          <w:szCs w:val="18"/>
        </w:rPr>
        <w:t>8</w:t>
      </w:r>
      <w:r w:rsidRPr="00C44E69">
        <w:rPr>
          <w:rFonts w:ascii="標楷體" w:eastAsia="標楷體" w:hAnsi="標楷體" w:hint="eastAsia"/>
          <w:sz w:val="18"/>
          <w:szCs w:val="18"/>
        </w:rPr>
        <w:t>月</w:t>
      </w:r>
      <w:r>
        <w:rPr>
          <w:rFonts w:ascii="標楷體" w:eastAsia="標楷體" w:hAnsi="標楷體" w:hint="eastAsia"/>
          <w:sz w:val="18"/>
          <w:szCs w:val="18"/>
        </w:rPr>
        <w:t>24</w:t>
      </w:r>
      <w:r w:rsidRPr="00C44E69">
        <w:rPr>
          <w:rFonts w:ascii="標楷體" w:eastAsia="標楷體" w:hAnsi="標楷體" w:hint="eastAsia"/>
          <w:sz w:val="18"/>
          <w:szCs w:val="18"/>
        </w:rPr>
        <w:t>日</w:t>
      </w:r>
      <w:r>
        <w:rPr>
          <w:rFonts w:ascii="標楷體" w:eastAsia="標楷體" w:hAnsi="標楷體" w:hint="eastAsia"/>
          <w:sz w:val="18"/>
          <w:szCs w:val="18"/>
        </w:rPr>
        <w:t>教審會通過</w:t>
      </w:r>
    </w:p>
    <w:p w:rsidR="007E14C8" w:rsidRDefault="007E14C8" w:rsidP="007E14C8">
      <w:pPr>
        <w:spacing w:line="400" w:lineRule="exact"/>
        <w:jc w:val="both"/>
        <w:rPr>
          <w:rFonts w:ascii="標楷體" w:eastAsia="標楷體" w:hAnsi="標楷體"/>
          <w:b/>
        </w:rPr>
      </w:pPr>
    </w:p>
    <w:p w:rsidR="007E14C8" w:rsidRPr="0094067F" w:rsidRDefault="007E14C8" w:rsidP="007E14C8">
      <w:pPr>
        <w:spacing w:line="400" w:lineRule="exact"/>
        <w:jc w:val="both"/>
        <w:rPr>
          <w:rFonts w:ascii="標楷體" w:eastAsia="標楷體" w:hAnsi="標楷體"/>
          <w:b/>
        </w:rPr>
      </w:pPr>
      <w:r w:rsidRPr="0094067F">
        <w:rPr>
          <w:rFonts w:ascii="標楷體" w:eastAsia="標楷體" w:hAnsi="標楷體" w:hint="eastAsia"/>
          <w:b/>
        </w:rPr>
        <w:t>壹、依據</w:t>
      </w:r>
    </w:p>
    <w:p w:rsidR="006F64B8" w:rsidRPr="0094067F" w:rsidRDefault="006F64B8" w:rsidP="006F64B8">
      <w:pPr>
        <w:spacing w:line="400" w:lineRule="exact"/>
        <w:ind w:leftChars="118" w:left="708" w:hangingChars="177" w:hanging="425"/>
        <w:jc w:val="both"/>
        <w:rPr>
          <w:rFonts w:ascii="標楷體" w:eastAsia="標楷體" w:hAnsi="標楷體"/>
        </w:rPr>
      </w:pPr>
      <w:r w:rsidRPr="0094067F">
        <w:rPr>
          <w:rFonts w:ascii="標楷體" w:eastAsia="標楷體" w:hAnsi="標楷體" w:hint="eastAsia"/>
        </w:rPr>
        <w:t>一、總統102年7月10日華總一義字第10200131151號令公布「高級中等教育法」。</w:t>
      </w:r>
    </w:p>
    <w:p w:rsidR="006F64B8" w:rsidRPr="0094067F" w:rsidRDefault="006F64B8" w:rsidP="006F64B8">
      <w:pPr>
        <w:spacing w:line="400" w:lineRule="exact"/>
        <w:ind w:leftChars="118" w:left="708" w:hangingChars="177" w:hanging="425"/>
        <w:jc w:val="both"/>
        <w:rPr>
          <w:rFonts w:ascii="標楷體" w:eastAsia="標楷體" w:hAnsi="標楷體"/>
        </w:rPr>
      </w:pPr>
      <w:r w:rsidRPr="0094067F">
        <w:rPr>
          <w:rFonts w:ascii="標楷體" w:eastAsia="標楷體" w:hAnsi="標楷體" w:hint="eastAsia"/>
        </w:rPr>
        <w:t>二、行政院102年3月1日院臺教揆字第1010079097號函核定「十二年國民基本教育實施計畫」之高中高職及五專特色招生實施方案。</w:t>
      </w:r>
    </w:p>
    <w:p w:rsidR="006F64B8" w:rsidRPr="00E35D5D" w:rsidRDefault="006F64B8" w:rsidP="006F64B8">
      <w:pPr>
        <w:spacing w:line="400" w:lineRule="exact"/>
        <w:ind w:leftChars="118" w:left="708" w:hangingChars="177" w:hanging="425"/>
        <w:jc w:val="both"/>
        <w:rPr>
          <w:rFonts w:ascii="標楷體" w:eastAsia="標楷體" w:hAnsi="標楷體"/>
        </w:rPr>
      </w:pPr>
      <w:r w:rsidRPr="0094067F">
        <w:rPr>
          <w:rFonts w:ascii="標楷體" w:eastAsia="標楷體" w:hAnsi="標楷體" w:hint="eastAsia"/>
        </w:rPr>
        <w:t>三、</w:t>
      </w:r>
      <w:r w:rsidR="00E35D5D" w:rsidRPr="00E35D5D">
        <w:rPr>
          <w:rFonts w:ascii="標楷體" w:eastAsia="標楷體" w:hAnsi="標楷體" w:hint="eastAsia"/>
        </w:rPr>
        <w:t>教育部</w:t>
      </w:r>
      <w:r w:rsidR="00E35D5D" w:rsidRPr="00E35D5D">
        <w:rPr>
          <w:rFonts w:ascii="標楷體" w:eastAsia="標楷體" w:hAnsi="標楷體"/>
        </w:rPr>
        <w:t>10</w:t>
      </w:r>
      <w:r w:rsidR="00E35D5D" w:rsidRPr="00E35D5D">
        <w:rPr>
          <w:rFonts w:ascii="標楷體" w:eastAsia="標楷體" w:hAnsi="標楷體" w:hint="eastAsia"/>
        </w:rPr>
        <w:t>4年6月10日臺教授國部字第</w:t>
      </w:r>
      <w:r w:rsidR="00E35D5D" w:rsidRPr="00E35D5D">
        <w:rPr>
          <w:rFonts w:ascii="標楷體" w:eastAsia="標楷體" w:hAnsi="標楷體"/>
        </w:rPr>
        <w:t>10</w:t>
      </w:r>
      <w:r w:rsidR="00E35D5D" w:rsidRPr="00E35D5D">
        <w:rPr>
          <w:rFonts w:ascii="標楷體" w:eastAsia="標楷體" w:hAnsi="標楷體" w:hint="eastAsia"/>
        </w:rPr>
        <w:t>40062160</w:t>
      </w:r>
      <w:r w:rsidR="00E35D5D" w:rsidRPr="00E35D5D">
        <w:rPr>
          <w:rFonts w:ascii="標楷體" w:eastAsia="標楷體" w:hAnsi="標楷體"/>
        </w:rPr>
        <w:t>B</w:t>
      </w:r>
      <w:r w:rsidR="00E35D5D" w:rsidRPr="00E35D5D">
        <w:rPr>
          <w:rFonts w:ascii="標楷體" w:eastAsia="標楷體" w:hAnsi="標楷體" w:hint="eastAsia"/>
        </w:rPr>
        <w:t>號令修正發布之「高級中等學校多元入學招生辦法」。</w:t>
      </w:r>
    </w:p>
    <w:p w:rsidR="006F64B8" w:rsidRPr="00E35D5D" w:rsidRDefault="006F64B8" w:rsidP="006F64B8">
      <w:pPr>
        <w:ind w:leftChars="119" w:left="708" w:hangingChars="176" w:hanging="422"/>
        <w:jc w:val="both"/>
        <w:rPr>
          <w:rFonts w:ascii="標楷體" w:eastAsia="標楷體" w:hAnsi="標楷體"/>
        </w:rPr>
      </w:pPr>
      <w:r w:rsidRPr="00E35D5D">
        <w:rPr>
          <w:rFonts w:ascii="標楷體" w:eastAsia="標楷體" w:hAnsi="標楷體" w:hint="eastAsia"/>
        </w:rPr>
        <w:t>四、</w:t>
      </w:r>
      <w:r w:rsidR="00E35D5D" w:rsidRPr="00E35D5D">
        <w:rPr>
          <w:rFonts w:ascii="標楷體" w:eastAsia="標楷體" w:hAnsi="標楷體" w:hint="eastAsia"/>
        </w:rPr>
        <w:t>教育部104年6月24日臺教授國部字第1040058050B號令訂定發布之「高級中等學校特色招生核定作業要點訂定應遵行事項」。</w:t>
      </w:r>
    </w:p>
    <w:p w:rsidR="007E14C8" w:rsidRPr="00E35D5D" w:rsidRDefault="007E14C8" w:rsidP="007E14C8">
      <w:pPr>
        <w:jc w:val="both"/>
        <w:rPr>
          <w:rFonts w:ascii="標楷體" w:eastAsia="標楷體" w:hAnsi="標楷體"/>
        </w:rPr>
      </w:pPr>
    </w:p>
    <w:p w:rsidR="007E14C8" w:rsidRPr="002E1FAF" w:rsidRDefault="007E14C8" w:rsidP="007E14C8">
      <w:pPr>
        <w:spacing w:line="400" w:lineRule="exact"/>
        <w:jc w:val="both"/>
        <w:rPr>
          <w:rFonts w:ascii="標楷體" w:eastAsia="標楷體" w:hAnsi="標楷體"/>
          <w:b/>
        </w:rPr>
      </w:pPr>
      <w:r w:rsidRPr="002E1FAF">
        <w:rPr>
          <w:rFonts w:ascii="標楷體" w:eastAsia="標楷體" w:hAnsi="標楷體" w:hint="eastAsia"/>
          <w:b/>
        </w:rPr>
        <w:t>貳、目標</w:t>
      </w:r>
    </w:p>
    <w:p w:rsidR="007E14C8" w:rsidRPr="002E1FAF" w:rsidRDefault="007E14C8" w:rsidP="007E14C8">
      <w:pPr>
        <w:spacing w:line="400" w:lineRule="exact"/>
        <w:ind w:leftChars="100" w:left="480" w:hangingChars="100" w:hanging="240"/>
        <w:jc w:val="both"/>
        <w:rPr>
          <w:rFonts w:ascii="標楷體" w:eastAsia="標楷體" w:hAnsi="標楷體"/>
        </w:rPr>
      </w:pPr>
      <w:r w:rsidRPr="002E1FAF">
        <w:rPr>
          <w:rFonts w:ascii="標楷體" w:eastAsia="標楷體" w:hAnsi="標楷體" w:hint="eastAsia"/>
        </w:rPr>
        <w:t>一、提供學生多元入學管道，重視學生學習權及家長選擇權。</w:t>
      </w:r>
    </w:p>
    <w:p w:rsidR="007E14C8" w:rsidRPr="002E1FAF" w:rsidRDefault="007E14C8" w:rsidP="007E14C8">
      <w:pPr>
        <w:spacing w:line="400" w:lineRule="exact"/>
        <w:ind w:leftChars="100" w:left="480" w:hangingChars="100" w:hanging="240"/>
        <w:jc w:val="both"/>
        <w:rPr>
          <w:rFonts w:ascii="標楷體" w:eastAsia="標楷體" w:hAnsi="標楷體"/>
        </w:rPr>
      </w:pPr>
      <w:r w:rsidRPr="002E1FAF">
        <w:rPr>
          <w:rFonts w:ascii="標楷體" w:eastAsia="標楷體" w:hAnsi="標楷體" w:hint="eastAsia"/>
        </w:rPr>
        <w:t>二、引導學生多元智能發展，追求適性學習及卓越發展。</w:t>
      </w:r>
    </w:p>
    <w:p w:rsidR="007E14C8" w:rsidRDefault="007E14C8" w:rsidP="007E14C8">
      <w:pPr>
        <w:tabs>
          <w:tab w:val="left" w:pos="284"/>
        </w:tabs>
        <w:jc w:val="both"/>
        <w:rPr>
          <w:rFonts w:ascii="標楷體" w:eastAsia="標楷體" w:hAnsi="標楷體"/>
        </w:rPr>
      </w:pPr>
      <w:r>
        <w:rPr>
          <w:rFonts w:ascii="標楷體" w:eastAsia="標楷體" w:hAnsi="標楷體" w:hint="eastAsia"/>
        </w:rPr>
        <w:t xml:space="preserve">  </w:t>
      </w:r>
      <w:r w:rsidRPr="002E1FAF">
        <w:rPr>
          <w:rFonts w:ascii="標楷體" w:eastAsia="標楷體" w:hAnsi="標楷體" w:hint="eastAsia"/>
        </w:rPr>
        <w:t>三、發展學校辦學特色，提升教學品質，縮短城鄉教育資源落差。</w:t>
      </w:r>
    </w:p>
    <w:p w:rsidR="007E14C8" w:rsidRDefault="007E14C8" w:rsidP="007E14C8">
      <w:pPr>
        <w:spacing w:line="400" w:lineRule="exact"/>
        <w:jc w:val="both"/>
        <w:rPr>
          <w:rFonts w:ascii="標楷體" w:eastAsia="標楷體" w:hAnsi="標楷體"/>
          <w:b/>
        </w:rPr>
      </w:pPr>
    </w:p>
    <w:p w:rsidR="007E14C8" w:rsidRPr="002E1FAF" w:rsidRDefault="007E14C8" w:rsidP="007E14C8">
      <w:pPr>
        <w:spacing w:line="400" w:lineRule="exact"/>
        <w:jc w:val="both"/>
        <w:rPr>
          <w:rFonts w:ascii="標楷體" w:eastAsia="標楷體" w:hAnsi="標楷體"/>
          <w:b/>
        </w:rPr>
      </w:pPr>
      <w:r w:rsidRPr="002E1FAF">
        <w:rPr>
          <w:rFonts w:ascii="標楷體" w:eastAsia="標楷體" w:hAnsi="標楷體" w:hint="eastAsia"/>
          <w:b/>
        </w:rPr>
        <w:t>參、申請資格</w:t>
      </w:r>
    </w:p>
    <w:p w:rsidR="007E14C8" w:rsidRDefault="007E14C8" w:rsidP="007E14C8">
      <w:pPr>
        <w:tabs>
          <w:tab w:val="left" w:pos="284"/>
        </w:tabs>
        <w:ind w:leftChars="235" w:left="564" w:firstLine="1"/>
        <w:jc w:val="both"/>
        <w:rPr>
          <w:rFonts w:ascii="標楷體" w:eastAsia="標楷體" w:hAnsi="標楷體"/>
        </w:rPr>
      </w:pPr>
      <w:r w:rsidRPr="002E1FAF">
        <w:rPr>
          <w:rFonts w:ascii="標楷體" w:eastAsia="標楷體" w:hAnsi="標楷體" w:hint="eastAsia"/>
        </w:rPr>
        <w:t>竹苗區（以下簡稱本區）符合</w:t>
      </w:r>
      <w:r w:rsidRPr="004A1669">
        <w:rPr>
          <w:rFonts w:ascii="標楷體" w:eastAsia="標楷體" w:hAnsi="標楷體" w:hint="eastAsia"/>
        </w:rPr>
        <w:t>主管機關</w:t>
      </w:r>
      <w:r w:rsidRPr="002E1FAF">
        <w:rPr>
          <w:rFonts w:ascii="標楷體" w:eastAsia="標楷體" w:hAnsi="標楷體" w:hint="eastAsia"/>
        </w:rPr>
        <w:t>認證為優質之公私立</w:t>
      </w:r>
      <w:r w:rsidRPr="00D63685">
        <w:rPr>
          <w:rFonts w:ascii="標楷體" w:eastAsia="標楷體" w:hAnsi="標楷體" w:hint="eastAsia"/>
        </w:rPr>
        <w:t>高級中等學校。</w:t>
      </w:r>
    </w:p>
    <w:p w:rsidR="007E14C8" w:rsidRPr="008F2BE1" w:rsidRDefault="007E14C8" w:rsidP="007E14C8">
      <w:pPr>
        <w:tabs>
          <w:tab w:val="left" w:pos="284"/>
        </w:tabs>
        <w:jc w:val="both"/>
        <w:rPr>
          <w:rFonts w:eastAsia="標楷體"/>
          <w:b/>
        </w:rPr>
      </w:pPr>
    </w:p>
    <w:p w:rsidR="007E14C8" w:rsidRDefault="007E14C8" w:rsidP="007E14C8">
      <w:pPr>
        <w:tabs>
          <w:tab w:val="left" w:pos="284"/>
        </w:tabs>
        <w:jc w:val="both"/>
        <w:rPr>
          <w:rFonts w:ascii="標楷體" w:eastAsia="標楷體" w:hAnsi="標楷體"/>
        </w:rPr>
      </w:pPr>
      <w:r w:rsidRPr="00255BF1">
        <w:rPr>
          <w:rFonts w:eastAsia="標楷體" w:hint="eastAsia"/>
          <w:b/>
        </w:rPr>
        <w:t>肆、招生對象及資格</w:t>
      </w:r>
    </w:p>
    <w:p w:rsidR="007E14C8" w:rsidRDefault="007E14C8" w:rsidP="007E14C8">
      <w:pPr>
        <w:tabs>
          <w:tab w:val="left" w:pos="284"/>
        </w:tabs>
        <w:ind w:leftChars="235" w:left="564"/>
        <w:jc w:val="both"/>
        <w:rPr>
          <w:rFonts w:eastAsia="標楷體"/>
        </w:rPr>
      </w:pPr>
      <w:r w:rsidRPr="000358C0">
        <w:rPr>
          <w:rFonts w:eastAsia="標楷體" w:hint="eastAsia"/>
        </w:rPr>
        <w:t>取得國民中學畢業資格或具同等學力者，不限就讀或畢業於本區之國中生，惟僅能參加本區之分發。</w:t>
      </w:r>
    </w:p>
    <w:p w:rsidR="007E14C8" w:rsidRDefault="007E14C8" w:rsidP="007E14C8">
      <w:pPr>
        <w:spacing w:line="400" w:lineRule="exact"/>
        <w:ind w:left="300" w:hangingChars="125" w:hanging="300"/>
        <w:jc w:val="both"/>
        <w:rPr>
          <w:rFonts w:eastAsia="標楷體"/>
          <w:b/>
        </w:rPr>
      </w:pPr>
    </w:p>
    <w:p w:rsidR="007E14C8" w:rsidRPr="00255BF1" w:rsidRDefault="007E14C8" w:rsidP="007E14C8">
      <w:pPr>
        <w:spacing w:line="400" w:lineRule="exact"/>
        <w:ind w:left="300" w:hangingChars="125" w:hanging="300"/>
        <w:jc w:val="both"/>
        <w:rPr>
          <w:rFonts w:eastAsia="標楷體"/>
          <w:b/>
        </w:rPr>
      </w:pPr>
      <w:r w:rsidRPr="00255BF1">
        <w:rPr>
          <w:rFonts w:eastAsia="標楷體" w:hint="eastAsia"/>
          <w:b/>
        </w:rPr>
        <w:t>伍、招生名額比率</w:t>
      </w:r>
    </w:p>
    <w:p w:rsidR="007E14C8" w:rsidRPr="00D30BF0" w:rsidRDefault="007E14C8" w:rsidP="007E14C8">
      <w:pPr>
        <w:spacing w:line="400" w:lineRule="exact"/>
        <w:ind w:leftChars="100" w:left="708" w:hangingChars="195" w:hanging="468"/>
        <w:jc w:val="both"/>
        <w:rPr>
          <w:rFonts w:eastAsia="標楷體"/>
          <w:dstrike/>
          <w:u w:val="single"/>
        </w:rPr>
      </w:pPr>
      <w:r w:rsidRPr="000358C0">
        <w:rPr>
          <w:rFonts w:eastAsia="標楷體" w:hint="eastAsia"/>
        </w:rPr>
        <w:t>一、本區特色招生總名額所占比率，以不超過全區總核定招生名額之</w:t>
      </w:r>
      <w:r w:rsidRPr="00E0403E">
        <w:rPr>
          <w:rFonts w:ascii="標楷體" w:eastAsia="標楷體" w:hAnsi="標楷體" w:hint="eastAsia"/>
        </w:rPr>
        <w:t>20%</w:t>
      </w:r>
      <w:r w:rsidRPr="000358C0">
        <w:rPr>
          <w:rFonts w:eastAsia="標楷體" w:hint="eastAsia"/>
        </w:rPr>
        <w:t>為原則</w:t>
      </w:r>
      <w:r w:rsidR="00C136D1">
        <w:rPr>
          <w:rFonts w:eastAsia="標楷體" w:hint="eastAsia"/>
        </w:rPr>
        <w:t>；</w:t>
      </w:r>
      <w:r w:rsidR="00C136D1" w:rsidRPr="00D30BF0">
        <w:rPr>
          <w:rFonts w:eastAsia="標楷體" w:hint="eastAsia"/>
        </w:rPr>
        <w:t>各校特</w:t>
      </w:r>
      <w:r w:rsidR="00D36661" w:rsidRPr="00D30BF0">
        <w:rPr>
          <w:rFonts w:eastAsia="標楷體" w:hint="eastAsia"/>
        </w:rPr>
        <w:t>色招生所占比率，以不超過該校總核定招生名額之</w:t>
      </w:r>
      <w:r w:rsidR="00D36661" w:rsidRPr="00D30BF0">
        <w:rPr>
          <w:rFonts w:eastAsia="標楷體" w:hint="eastAsia"/>
        </w:rPr>
        <w:t>50%</w:t>
      </w:r>
      <w:r w:rsidR="00D36661" w:rsidRPr="00D30BF0">
        <w:rPr>
          <w:rFonts w:eastAsia="標楷體" w:hint="eastAsia"/>
        </w:rPr>
        <w:t>為原則</w:t>
      </w:r>
      <w:r w:rsidRPr="00D30BF0">
        <w:rPr>
          <w:rFonts w:eastAsia="標楷體" w:hint="eastAsia"/>
        </w:rPr>
        <w:t>。</w:t>
      </w:r>
    </w:p>
    <w:p w:rsidR="007E14C8" w:rsidRDefault="007E14C8" w:rsidP="007E14C8">
      <w:pPr>
        <w:tabs>
          <w:tab w:val="left" w:pos="284"/>
        </w:tabs>
        <w:ind w:left="708" w:hangingChars="295" w:hanging="708"/>
        <w:jc w:val="both"/>
        <w:rPr>
          <w:rFonts w:eastAsia="標楷體"/>
        </w:rPr>
      </w:pPr>
      <w:r>
        <w:rPr>
          <w:rFonts w:eastAsia="標楷體" w:hint="eastAsia"/>
        </w:rPr>
        <w:t xml:space="preserve">  </w:t>
      </w:r>
      <w:r w:rsidRPr="000358C0">
        <w:rPr>
          <w:rFonts w:eastAsia="標楷體" w:hint="eastAsia"/>
        </w:rPr>
        <w:t>二、</w:t>
      </w:r>
      <w:r w:rsidRPr="00E645BD">
        <w:rPr>
          <w:rFonts w:eastAsia="標楷體" w:hint="eastAsia"/>
        </w:rPr>
        <w:t>經核定採特色招生之學校，未招滿之特色招生名額不得辦理續招，且其名額不得流入其他入學管道。但採甄選入學之體育班、藝術才能班或其他經主管機關核准之特殊班別，得於規定期間辦理續招。為促成技術型高級中等學校特色發展，貫徹技職再造之國家重大政策，所稱其他經主關機關核准之特殊班別，原則以技術型高級中等學校或普通型高級中等學校附設職業類科採用甄選入學方式辦理為適用範圍。</w:t>
      </w:r>
    </w:p>
    <w:p w:rsidR="007E14C8" w:rsidRPr="00D1066A" w:rsidRDefault="007E14C8" w:rsidP="007E14C8">
      <w:pPr>
        <w:spacing w:line="400" w:lineRule="exact"/>
        <w:ind w:left="480" w:hangingChars="200" w:hanging="480"/>
        <w:jc w:val="both"/>
        <w:rPr>
          <w:rFonts w:eastAsia="標楷體"/>
          <w:b/>
        </w:rPr>
      </w:pPr>
      <w:r w:rsidRPr="002E1FAF">
        <w:rPr>
          <w:rFonts w:ascii="標楷體" w:eastAsia="標楷體" w:hAnsi="標楷體" w:hint="eastAsia"/>
          <w:b/>
        </w:rPr>
        <w:lastRenderedPageBreak/>
        <w:t>陸、</w:t>
      </w:r>
      <w:r w:rsidRPr="00D1066A">
        <w:rPr>
          <w:rFonts w:eastAsia="標楷體" w:hint="eastAsia"/>
          <w:b/>
        </w:rPr>
        <w:t>組織與任務</w:t>
      </w:r>
      <w:r w:rsidRPr="00D1066A">
        <w:rPr>
          <w:rFonts w:eastAsia="標楷體"/>
          <w:b/>
        </w:rPr>
        <w:t xml:space="preserve"> </w:t>
      </w:r>
    </w:p>
    <w:p w:rsidR="007E14C8" w:rsidRPr="000358C0" w:rsidRDefault="007E14C8" w:rsidP="007E14C8">
      <w:pPr>
        <w:spacing w:line="400" w:lineRule="exact"/>
        <w:ind w:leftChars="100" w:left="480" w:hangingChars="100" w:hanging="240"/>
        <w:jc w:val="both"/>
        <w:rPr>
          <w:rFonts w:eastAsia="標楷體"/>
        </w:rPr>
      </w:pPr>
      <w:r w:rsidRPr="000358C0">
        <w:rPr>
          <w:rFonts w:eastAsia="標楷體" w:hint="eastAsia"/>
        </w:rPr>
        <w:t>一、「竹苗區</w:t>
      </w:r>
      <w:r w:rsidRPr="005B5FE2">
        <w:rPr>
          <w:rFonts w:eastAsia="標楷體" w:hint="eastAsia"/>
        </w:rPr>
        <w:t>高級中等學校</w:t>
      </w:r>
      <w:r w:rsidRPr="000358C0">
        <w:rPr>
          <w:rFonts w:eastAsia="標楷體" w:hint="eastAsia"/>
        </w:rPr>
        <w:t>入學推動工作小組」</w:t>
      </w:r>
      <w:r>
        <w:rPr>
          <w:rFonts w:ascii="標楷體" w:eastAsia="標楷體" w:hAnsi="標楷體" w:hint="eastAsia"/>
        </w:rPr>
        <w:t>（</w:t>
      </w:r>
      <w:r w:rsidRPr="000358C0">
        <w:rPr>
          <w:rFonts w:eastAsia="標楷體" w:hint="eastAsia"/>
        </w:rPr>
        <w:t>以下簡稱推動小組</w:t>
      </w:r>
      <w:r>
        <w:rPr>
          <w:rFonts w:ascii="標楷體" w:eastAsia="標楷體" w:hAnsi="標楷體" w:hint="eastAsia"/>
        </w:rPr>
        <w:t>）</w:t>
      </w:r>
    </w:p>
    <w:p w:rsidR="007E14C8" w:rsidRPr="00E03267" w:rsidRDefault="007E14C8" w:rsidP="007E14C8">
      <w:pPr>
        <w:jc w:val="both"/>
        <w:rPr>
          <w:rFonts w:ascii="標楷體" w:eastAsia="標楷體" w:hAnsi="標楷體"/>
        </w:rPr>
      </w:pPr>
      <w:r>
        <w:rPr>
          <w:rFonts w:ascii="標楷體" w:eastAsia="標楷體" w:hAnsi="標楷體" w:hint="eastAsia"/>
        </w:rPr>
        <w:t xml:space="preserve">   </w:t>
      </w:r>
      <w:r w:rsidRPr="00E03267">
        <w:rPr>
          <w:rFonts w:ascii="標楷體" w:eastAsia="標楷體" w:hAnsi="標楷體" w:hint="eastAsia"/>
        </w:rPr>
        <w:t>（一）組織成員</w:t>
      </w:r>
    </w:p>
    <w:p w:rsidR="007E14C8" w:rsidRDefault="007E14C8" w:rsidP="007E14C8">
      <w:pPr>
        <w:tabs>
          <w:tab w:val="left" w:pos="284"/>
        </w:tabs>
        <w:ind w:leftChars="472" w:left="1134" w:hanging="1"/>
        <w:jc w:val="both"/>
        <w:rPr>
          <w:rFonts w:ascii="標楷體" w:eastAsia="標楷體" w:hAnsi="標楷體"/>
        </w:rPr>
      </w:pPr>
      <w:r w:rsidRPr="00E03267">
        <w:rPr>
          <w:rFonts w:ascii="標楷體" w:eastAsia="標楷體" w:hAnsi="標楷體" w:hint="eastAsia"/>
        </w:rPr>
        <w:t>本小組設召集人三人，由苗栗縣政府教育處長、新竹縣政府教育處長、新竹市政府教育處長擔任，另聘專家學者二人；其餘委員由各縣市政府</w:t>
      </w:r>
      <w:r w:rsidRPr="00641845">
        <w:rPr>
          <w:rFonts w:ascii="標楷體" w:eastAsia="標楷體" w:hAnsi="標楷體" w:hint="eastAsia"/>
        </w:rPr>
        <w:t>就下列人員遴聘之：</w:t>
      </w:r>
    </w:p>
    <w:p w:rsidR="007E14C8" w:rsidRPr="00641845" w:rsidRDefault="007E14C8" w:rsidP="007E14C8">
      <w:pPr>
        <w:tabs>
          <w:tab w:val="left" w:pos="284"/>
        </w:tabs>
        <w:ind w:leftChars="355" w:left="1135" w:hanging="283"/>
        <w:jc w:val="both"/>
        <w:rPr>
          <w:rFonts w:ascii="標楷體" w:eastAsia="標楷體" w:hAnsi="標楷體"/>
        </w:rPr>
      </w:pPr>
      <w:r w:rsidRPr="00641845">
        <w:rPr>
          <w:rFonts w:ascii="標楷體" w:eastAsia="標楷體" w:hAnsi="標楷體" w:hint="eastAsia"/>
        </w:rPr>
        <w:t>1.高級中等學校（含各入學委員會主委學校）代表二人。三縣市合計共六人，其中普通型高級中等學校及技術型高級中等學校代表之人數皆不得低於2人。</w:t>
      </w:r>
    </w:p>
    <w:p w:rsidR="007E14C8" w:rsidRPr="00641845" w:rsidRDefault="007E14C8" w:rsidP="007E14C8">
      <w:pPr>
        <w:tabs>
          <w:tab w:val="left" w:pos="284"/>
        </w:tabs>
        <w:ind w:leftChars="355" w:left="1135" w:hanging="283"/>
        <w:jc w:val="both"/>
        <w:rPr>
          <w:rFonts w:ascii="標楷體" w:eastAsia="標楷體" w:hAnsi="標楷體"/>
        </w:rPr>
      </w:pPr>
      <w:r w:rsidRPr="00641845">
        <w:rPr>
          <w:rFonts w:ascii="標楷體" w:eastAsia="標楷體" w:hAnsi="標楷體" w:hint="eastAsia"/>
        </w:rPr>
        <w:t>2.國中學校代表二人。</w:t>
      </w:r>
    </w:p>
    <w:p w:rsidR="007E14C8" w:rsidRPr="00D30BF0" w:rsidRDefault="007E14C8" w:rsidP="007E14C8">
      <w:pPr>
        <w:tabs>
          <w:tab w:val="left" w:pos="284"/>
        </w:tabs>
        <w:ind w:leftChars="355" w:left="1135" w:hanging="283"/>
        <w:jc w:val="both"/>
        <w:rPr>
          <w:rFonts w:ascii="標楷體" w:eastAsia="標楷體" w:hAnsi="標楷體"/>
        </w:rPr>
      </w:pPr>
      <w:r w:rsidRPr="00641845">
        <w:rPr>
          <w:rFonts w:ascii="標楷體" w:eastAsia="標楷體" w:hAnsi="標楷體" w:hint="eastAsia"/>
        </w:rPr>
        <w:t>3.家長</w:t>
      </w:r>
      <w:r w:rsidR="00C136D1" w:rsidRPr="00D30BF0">
        <w:rPr>
          <w:rFonts w:ascii="標楷體" w:eastAsia="標楷體" w:hAnsi="標楷體" w:hint="eastAsia"/>
        </w:rPr>
        <w:t>團體</w:t>
      </w:r>
      <w:r w:rsidRPr="00D30BF0">
        <w:rPr>
          <w:rFonts w:ascii="標楷體" w:eastAsia="標楷體" w:hAnsi="標楷體" w:hint="eastAsia"/>
        </w:rPr>
        <w:t>代表一人。</w:t>
      </w:r>
    </w:p>
    <w:p w:rsidR="002F63BB" w:rsidRPr="00D30BF0" w:rsidRDefault="007E14C8" w:rsidP="002F63BB">
      <w:pPr>
        <w:tabs>
          <w:tab w:val="left" w:pos="284"/>
        </w:tabs>
        <w:ind w:leftChars="355" w:left="1135" w:hanging="283"/>
        <w:jc w:val="both"/>
        <w:rPr>
          <w:rFonts w:ascii="標楷體" w:eastAsia="標楷體" w:hAnsi="標楷體"/>
        </w:rPr>
      </w:pPr>
      <w:r w:rsidRPr="00D30BF0">
        <w:rPr>
          <w:rFonts w:ascii="標楷體" w:eastAsia="標楷體" w:hAnsi="標楷體" w:hint="eastAsia"/>
        </w:rPr>
        <w:t>4.教師</w:t>
      </w:r>
      <w:r w:rsidR="00C136D1" w:rsidRPr="00D30BF0">
        <w:rPr>
          <w:rFonts w:ascii="標楷體" w:eastAsia="標楷體" w:hAnsi="標楷體" w:hint="eastAsia"/>
        </w:rPr>
        <w:t>組織</w:t>
      </w:r>
      <w:r w:rsidRPr="00D30BF0">
        <w:rPr>
          <w:rFonts w:ascii="標楷體" w:eastAsia="標楷體" w:hAnsi="標楷體" w:hint="eastAsia"/>
        </w:rPr>
        <w:t>代表一人。</w:t>
      </w:r>
    </w:p>
    <w:p w:rsidR="007E14C8" w:rsidRDefault="007E14C8" w:rsidP="002F63BB">
      <w:pPr>
        <w:tabs>
          <w:tab w:val="left" w:pos="284"/>
        </w:tabs>
        <w:ind w:leftChars="355" w:left="1135" w:hanging="283"/>
        <w:jc w:val="both"/>
        <w:rPr>
          <w:rFonts w:ascii="標楷體" w:eastAsia="標楷體" w:hAnsi="標楷體"/>
        </w:rPr>
      </w:pPr>
      <w:r w:rsidRPr="00D30BF0">
        <w:rPr>
          <w:rFonts w:ascii="標楷體" w:eastAsia="標楷體" w:hAnsi="標楷體" w:hint="eastAsia"/>
        </w:rPr>
        <w:t>5.</w:t>
      </w:r>
      <w:r w:rsidR="00C136D1" w:rsidRPr="00D30BF0">
        <w:rPr>
          <w:rFonts w:ascii="標楷體" w:eastAsia="標楷體" w:hAnsi="標楷體" w:hint="eastAsia"/>
        </w:rPr>
        <w:t>各該主管機</w:t>
      </w:r>
      <w:r w:rsidR="003F6620" w:rsidRPr="00D30BF0">
        <w:rPr>
          <w:rFonts w:ascii="標楷體" w:eastAsia="標楷體" w:hAnsi="標楷體" w:hint="eastAsia"/>
        </w:rPr>
        <w:t>關</w:t>
      </w:r>
      <w:r w:rsidR="00C136D1" w:rsidRPr="00D30BF0">
        <w:rPr>
          <w:rFonts w:ascii="標楷體" w:eastAsia="標楷體" w:hAnsi="標楷體" w:hint="eastAsia"/>
        </w:rPr>
        <w:t>代表</w:t>
      </w:r>
      <w:r w:rsidRPr="00641845">
        <w:rPr>
          <w:rFonts w:ascii="標楷體" w:eastAsia="標楷體" w:hAnsi="標楷體" w:hint="eastAsia"/>
        </w:rPr>
        <w:t>。</w:t>
      </w:r>
    </w:p>
    <w:p w:rsidR="007E14C8" w:rsidRPr="00E1388D" w:rsidRDefault="007E14C8" w:rsidP="007E14C8">
      <w:pPr>
        <w:tabs>
          <w:tab w:val="left" w:pos="284"/>
        </w:tabs>
        <w:ind w:leftChars="118" w:left="1273" w:hanging="990"/>
        <w:jc w:val="both"/>
        <w:rPr>
          <w:rFonts w:ascii="標楷體" w:eastAsia="標楷體" w:hAnsi="標楷體"/>
        </w:rPr>
      </w:pPr>
      <w:r w:rsidRPr="00E1388D">
        <w:rPr>
          <w:rFonts w:ascii="標楷體" w:eastAsia="標楷體" w:hAnsi="標楷體" w:hint="eastAsia"/>
        </w:rPr>
        <w:t>（二）組織任務</w:t>
      </w:r>
    </w:p>
    <w:p w:rsidR="007E14C8" w:rsidRPr="00E1388D" w:rsidRDefault="007E14C8" w:rsidP="007E14C8">
      <w:pPr>
        <w:tabs>
          <w:tab w:val="left" w:pos="284"/>
        </w:tabs>
        <w:ind w:leftChars="295" w:left="992" w:hanging="284"/>
        <w:jc w:val="both"/>
        <w:rPr>
          <w:rFonts w:ascii="標楷體" w:eastAsia="標楷體" w:hAnsi="標楷體"/>
        </w:rPr>
      </w:pPr>
      <w:r w:rsidRPr="00E1388D">
        <w:rPr>
          <w:rFonts w:ascii="標楷體" w:eastAsia="標楷體" w:hAnsi="標楷體" w:hint="eastAsia"/>
        </w:rPr>
        <w:t xml:space="preserve">1.擬定本區「高級中等學校特色招生核定作業要點」，經本區各縣市政府教育審議委員會通過，報教育部備查。 </w:t>
      </w:r>
    </w:p>
    <w:p w:rsidR="007E14C8" w:rsidRPr="00E1388D" w:rsidRDefault="007E14C8" w:rsidP="007E14C8">
      <w:pPr>
        <w:tabs>
          <w:tab w:val="left" w:pos="284"/>
        </w:tabs>
        <w:ind w:leftChars="294" w:left="991" w:hanging="285"/>
        <w:jc w:val="both"/>
        <w:rPr>
          <w:rFonts w:ascii="標楷體" w:eastAsia="標楷體" w:hAnsi="標楷體"/>
        </w:rPr>
      </w:pPr>
      <w:r w:rsidRPr="00E1388D">
        <w:rPr>
          <w:rFonts w:ascii="標楷體" w:eastAsia="標楷體" w:hAnsi="標楷體" w:hint="eastAsia"/>
        </w:rPr>
        <w:t>2.依據本區普通型高級中等學校及技術型高級中等學校就學資源、國中畢業生統計數據及升學需求之相關分析資料，規劃本區高級中等學校特色招生入學之分年度目標值、特色招生名額分配及作業流程等事宜。</w:t>
      </w:r>
    </w:p>
    <w:p w:rsidR="007E14C8" w:rsidRDefault="007E14C8" w:rsidP="007E14C8">
      <w:pPr>
        <w:tabs>
          <w:tab w:val="left" w:pos="284"/>
        </w:tabs>
        <w:ind w:left="425" w:hanging="425"/>
        <w:jc w:val="both"/>
        <w:rPr>
          <w:rFonts w:ascii="標楷體" w:eastAsia="標楷體" w:hAnsi="標楷體"/>
        </w:rPr>
      </w:pPr>
      <w:r w:rsidRPr="00E1388D">
        <w:rPr>
          <w:rFonts w:ascii="標楷體" w:eastAsia="標楷體" w:hAnsi="標楷體" w:hint="eastAsia"/>
        </w:rPr>
        <w:t xml:space="preserve">      3.研議其他有關特色招生入學推動之事項。</w:t>
      </w:r>
    </w:p>
    <w:p w:rsidR="007E14C8" w:rsidRPr="00A64EC2" w:rsidRDefault="007E14C8" w:rsidP="007E14C8">
      <w:pPr>
        <w:tabs>
          <w:tab w:val="left" w:pos="284"/>
        </w:tabs>
        <w:ind w:left="425" w:hanging="141"/>
        <w:jc w:val="both"/>
        <w:rPr>
          <w:rFonts w:ascii="標楷體" w:eastAsia="標楷體" w:hAnsi="標楷體"/>
        </w:rPr>
      </w:pPr>
      <w:r w:rsidRPr="00A64EC2">
        <w:rPr>
          <w:rFonts w:ascii="標楷體" w:eastAsia="標楷體" w:hAnsi="標楷體" w:hint="eastAsia"/>
        </w:rPr>
        <w:t>二、「竹苗區高級中等學校特色招生審查會」（以下簡稱審查會）</w:t>
      </w:r>
    </w:p>
    <w:p w:rsidR="007E14C8" w:rsidRPr="00D30BF0" w:rsidRDefault="007E14C8" w:rsidP="007E14C8">
      <w:pPr>
        <w:tabs>
          <w:tab w:val="left" w:pos="284"/>
        </w:tabs>
        <w:ind w:left="425" w:firstLine="1"/>
        <w:jc w:val="both"/>
        <w:rPr>
          <w:rFonts w:ascii="標楷體" w:eastAsia="標楷體" w:hAnsi="標楷體"/>
        </w:rPr>
      </w:pPr>
      <w:r w:rsidRPr="00A64EC2">
        <w:rPr>
          <w:rFonts w:ascii="標楷體" w:eastAsia="標楷體" w:hAnsi="標楷體" w:hint="eastAsia"/>
        </w:rPr>
        <w:t>（一）</w:t>
      </w:r>
      <w:r w:rsidRPr="00D30BF0">
        <w:rPr>
          <w:rFonts w:ascii="標楷體" w:eastAsia="標楷體" w:hAnsi="標楷體" w:hint="eastAsia"/>
        </w:rPr>
        <w:t>組織成員</w:t>
      </w:r>
    </w:p>
    <w:p w:rsidR="007E14C8" w:rsidRPr="00D30BF0" w:rsidRDefault="007E14C8" w:rsidP="006410DE">
      <w:pPr>
        <w:tabs>
          <w:tab w:val="left" w:pos="284"/>
        </w:tabs>
        <w:ind w:leftChars="395" w:left="1373" w:hanging="425"/>
        <w:jc w:val="both"/>
        <w:rPr>
          <w:rFonts w:ascii="標楷體" w:eastAsia="標楷體" w:hAnsi="標楷體"/>
        </w:rPr>
      </w:pPr>
      <w:r w:rsidRPr="00D30BF0">
        <w:rPr>
          <w:rFonts w:ascii="標楷體" w:eastAsia="標楷體" w:hAnsi="標楷體" w:hint="eastAsia"/>
        </w:rPr>
        <w:t xml:space="preserve">   包含本區各縣市政府教育處</w:t>
      </w:r>
      <w:r w:rsidR="002F63BB" w:rsidRPr="00D30BF0">
        <w:rPr>
          <w:rFonts w:ascii="標楷體" w:eastAsia="標楷體" w:hAnsi="標楷體" w:hint="eastAsia"/>
        </w:rPr>
        <w:t>處長</w:t>
      </w:r>
      <w:r w:rsidRPr="00D30BF0">
        <w:rPr>
          <w:rFonts w:ascii="標楷體" w:eastAsia="標楷體" w:hAnsi="標楷體" w:hint="eastAsia"/>
        </w:rPr>
        <w:t>、學者專家、</w:t>
      </w:r>
      <w:r w:rsidR="002F63BB" w:rsidRPr="00D30BF0">
        <w:rPr>
          <w:rFonts w:ascii="標楷體" w:eastAsia="標楷體" w:hAnsi="標楷體" w:hint="eastAsia"/>
        </w:rPr>
        <w:t>高級中等學校代表、國中學校代表、</w:t>
      </w:r>
      <w:r w:rsidR="00BB72C3" w:rsidRPr="00D30BF0">
        <w:rPr>
          <w:rFonts w:ascii="標楷體" w:eastAsia="標楷體" w:hAnsi="標楷體" w:hint="eastAsia"/>
        </w:rPr>
        <w:t>家長團體代表</w:t>
      </w:r>
      <w:r w:rsidR="002F63BB" w:rsidRPr="00D30BF0">
        <w:rPr>
          <w:rFonts w:ascii="標楷體" w:eastAsia="標楷體" w:hAnsi="標楷體" w:hint="eastAsia"/>
        </w:rPr>
        <w:t>、</w:t>
      </w:r>
      <w:r w:rsidR="006410DE" w:rsidRPr="00D30BF0">
        <w:rPr>
          <w:rFonts w:ascii="標楷體" w:eastAsia="標楷體" w:hAnsi="標楷體" w:hint="eastAsia"/>
        </w:rPr>
        <w:t>教師組織代表</w:t>
      </w:r>
      <w:r w:rsidR="002F63BB" w:rsidRPr="00D30BF0">
        <w:rPr>
          <w:rFonts w:ascii="標楷體" w:eastAsia="標楷體" w:hAnsi="標楷體" w:hint="eastAsia"/>
        </w:rPr>
        <w:t>及各該主管機</w:t>
      </w:r>
      <w:r w:rsidR="003F6620" w:rsidRPr="00D30BF0">
        <w:rPr>
          <w:rFonts w:ascii="標楷體" w:eastAsia="標楷體" w:hAnsi="標楷體" w:hint="eastAsia"/>
        </w:rPr>
        <w:t>關</w:t>
      </w:r>
      <w:r w:rsidR="002F63BB" w:rsidRPr="00D30BF0">
        <w:rPr>
          <w:rFonts w:ascii="標楷體" w:eastAsia="標楷體" w:hAnsi="標楷體" w:hint="eastAsia"/>
        </w:rPr>
        <w:t>代表</w:t>
      </w:r>
      <w:r w:rsidRPr="00D30BF0">
        <w:rPr>
          <w:rFonts w:ascii="標楷體" w:eastAsia="標楷體" w:hAnsi="標楷體" w:hint="eastAsia"/>
        </w:rPr>
        <w:t>。</w:t>
      </w:r>
    </w:p>
    <w:p w:rsidR="007E14C8" w:rsidRPr="00A64EC2" w:rsidRDefault="007E14C8" w:rsidP="007E14C8">
      <w:pPr>
        <w:tabs>
          <w:tab w:val="left" w:pos="284"/>
        </w:tabs>
        <w:ind w:left="425" w:firstLine="1"/>
        <w:jc w:val="both"/>
        <w:rPr>
          <w:rFonts w:ascii="標楷體" w:eastAsia="標楷體" w:hAnsi="標楷體"/>
        </w:rPr>
      </w:pPr>
      <w:r w:rsidRPr="00A64EC2">
        <w:rPr>
          <w:rFonts w:ascii="標楷體" w:eastAsia="標楷體" w:hAnsi="標楷體" w:hint="eastAsia"/>
        </w:rPr>
        <w:t>（二）組織任務</w:t>
      </w:r>
    </w:p>
    <w:p w:rsidR="007E14C8" w:rsidRPr="00A64EC2" w:rsidRDefault="007E14C8" w:rsidP="007E14C8">
      <w:pPr>
        <w:tabs>
          <w:tab w:val="left" w:pos="284"/>
        </w:tabs>
        <w:ind w:left="1134"/>
        <w:jc w:val="both"/>
        <w:rPr>
          <w:rFonts w:ascii="標楷體" w:eastAsia="標楷體" w:hAnsi="標楷體"/>
        </w:rPr>
      </w:pPr>
      <w:r w:rsidRPr="00A64EC2">
        <w:rPr>
          <w:rFonts w:ascii="標楷體" w:eastAsia="標楷體" w:hAnsi="標楷體" w:hint="eastAsia"/>
        </w:rPr>
        <w:t>依竹苗區高級中等學校特色招生核定作業要點規定，審查本區申辦特色招生學校之申辦計畫書，將審查結果報教育部備查並公告核定特色招生之學校及名額。</w:t>
      </w:r>
    </w:p>
    <w:p w:rsidR="007E14C8" w:rsidRPr="00A64EC2" w:rsidRDefault="007E14C8" w:rsidP="007E14C8">
      <w:pPr>
        <w:tabs>
          <w:tab w:val="left" w:pos="284"/>
        </w:tabs>
        <w:ind w:left="851" w:hanging="567"/>
        <w:jc w:val="both"/>
        <w:rPr>
          <w:rFonts w:ascii="標楷體" w:eastAsia="標楷體" w:hAnsi="標楷體"/>
        </w:rPr>
      </w:pPr>
      <w:r w:rsidRPr="00A64EC2">
        <w:rPr>
          <w:rFonts w:ascii="標楷體" w:eastAsia="標楷體" w:hAnsi="標楷體" w:hint="eastAsia"/>
        </w:rPr>
        <w:t xml:space="preserve">三、「竹苗區高級中等學校特色招生甄選暨考試分發入學委員會」（以下簡稱招生委員會） </w:t>
      </w:r>
    </w:p>
    <w:p w:rsidR="007E14C8" w:rsidRPr="00A64EC2" w:rsidRDefault="007E14C8" w:rsidP="007E14C8">
      <w:pPr>
        <w:tabs>
          <w:tab w:val="left" w:pos="284"/>
        </w:tabs>
        <w:ind w:left="567" w:hanging="425"/>
        <w:jc w:val="both"/>
        <w:rPr>
          <w:rFonts w:ascii="標楷體" w:eastAsia="標楷體" w:hAnsi="標楷體"/>
        </w:rPr>
      </w:pPr>
      <w:r w:rsidRPr="00A64EC2">
        <w:rPr>
          <w:rFonts w:ascii="標楷體" w:eastAsia="標楷體" w:hAnsi="標楷體" w:hint="eastAsia"/>
        </w:rPr>
        <w:t xml:space="preserve">   （一）</w:t>
      </w:r>
      <w:r w:rsidRPr="000D2799">
        <w:rPr>
          <w:rFonts w:ascii="標楷體" w:eastAsia="標楷體" w:hAnsi="標楷體" w:hint="eastAsia"/>
        </w:rPr>
        <w:t>組織成員</w:t>
      </w:r>
    </w:p>
    <w:p w:rsidR="007E14C8" w:rsidRPr="00D30BF0" w:rsidRDefault="007E14C8" w:rsidP="007E14C8">
      <w:pPr>
        <w:tabs>
          <w:tab w:val="left" w:pos="284"/>
        </w:tabs>
        <w:ind w:left="1276"/>
        <w:jc w:val="both"/>
        <w:rPr>
          <w:rFonts w:ascii="標楷體" w:eastAsia="標楷體" w:hAnsi="標楷體"/>
        </w:rPr>
      </w:pPr>
      <w:r w:rsidRPr="00A64EC2">
        <w:rPr>
          <w:rFonts w:ascii="標楷體" w:eastAsia="標楷體" w:hAnsi="標楷體" w:hint="eastAsia"/>
        </w:rPr>
        <w:t>入學委員會委員，由縣（市）主管機關、學校校長與教務主任、國民中學校長、</w:t>
      </w:r>
      <w:r w:rsidR="002F63BB" w:rsidRPr="00641845">
        <w:rPr>
          <w:rFonts w:ascii="標楷體" w:eastAsia="標楷體" w:hAnsi="標楷體" w:hint="eastAsia"/>
        </w:rPr>
        <w:t>教師</w:t>
      </w:r>
      <w:r w:rsidR="002F63BB" w:rsidRPr="00D30BF0">
        <w:rPr>
          <w:rFonts w:ascii="標楷體" w:eastAsia="標楷體" w:hAnsi="標楷體" w:hint="eastAsia"/>
        </w:rPr>
        <w:t>組織代表</w:t>
      </w:r>
      <w:r w:rsidRPr="00D30BF0">
        <w:rPr>
          <w:rFonts w:ascii="標楷體" w:eastAsia="標楷體" w:hAnsi="標楷體" w:hint="eastAsia"/>
        </w:rPr>
        <w:t>及</w:t>
      </w:r>
      <w:r w:rsidR="002F63BB" w:rsidRPr="00D30BF0">
        <w:rPr>
          <w:rFonts w:ascii="標楷體" w:eastAsia="標楷體" w:hAnsi="標楷體" w:hint="eastAsia"/>
        </w:rPr>
        <w:t>家長團體代表</w:t>
      </w:r>
      <w:r w:rsidRPr="00D30BF0">
        <w:rPr>
          <w:rFonts w:ascii="標楷體" w:eastAsia="標楷體" w:hAnsi="標楷體" w:hint="eastAsia"/>
        </w:rPr>
        <w:t>組成，其中國民中學校長、教師</w:t>
      </w:r>
      <w:r w:rsidR="002F63BB" w:rsidRPr="00D30BF0">
        <w:rPr>
          <w:rFonts w:ascii="標楷體" w:eastAsia="標楷體" w:hAnsi="標楷體" w:hint="eastAsia"/>
        </w:rPr>
        <w:t>組織代表</w:t>
      </w:r>
      <w:r w:rsidRPr="00D30BF0">
        <w:rPr>
          <w:rFonts w:ascii="標楷體" w:eastAsia="標楷體" w:hAnsi="標楷體" w:hint="eastAsia"/>
        </w:rPr>
        <w:t>及家長</w:t>
      </w:r>
      <w:r w:rsidR="002F63BB" w:rsidRPr="00D30BF0">
        <w:rPr>
          <w:rFonts w:ascii="標楷體" w:eastAsia="標楷體" w:hAnsi="標楷體" w:hint="eastAsia"/>
        </w:rPr>
        <w:t>團體代表</w:t>
      </w:r>
      <w:r w:rsidRPr="00D30BF0">
        <w:rPr>
          <w:rFonts w:ascii="標楷體" w:eastAsia="標楷體" w:hAnsi="標楷體" w:hint="eastAsia"/>
        </w:rPr>
        <w:t>等人數，不得少於委員總人數四分之一，且國民中學校長代表人數不得少於教師</w:t>
      </w:r>
      <w:r w:rsidR="00CD7ADC" w:rsidRPr="00D30BF0">
        <w:rPr>
          <w:rFonts w:ascii="標楷體" w:eastAsia="標楷體" w:hAnsi="標楷體" w:hint="eastAsia"/>
        </w:rPr>
        <w:t>組織代表</w:t>
      </w:r>
      <w:r w:rsidRPr="00D30BF0">
        <w:rPr>
          <w:rFonts w:ascii="標楷體" w:eastAsia="標楷體" w:hAnsi="標楷體" w:hint="eastAsia"/>
        </w:rPr>
        <w:t>及</w:t>
      </w:r>
      <w:r w:rsidR="00CD7ADC" w:rsidRPr="00D30BF0">
        <w:rPr>
          <w:rFonts w:ascii="標楷體" w:eastAsia="標楷體" w:hAnsi="標楷體" w:hint="eastAsia"/>
        </w:rPr>
        <w:t>家長團體代表</w:t>
      </w:r>
      <w:r w:rsidRPr="00D30BF0">
        <w:rPr>
          <w:rFonts w:ascii="標楷體" w:eastAsia="標楷體" w:hAnsi="標楷體" w:hint="eastAsia"/>
        </w:rPr>
        <w:t xml:space="preserve">人數之總和。 </w:t>
      </w:r>
    </w:p>
    <w:p w:rsidR="007E14C8" w:rsidRPr="00A64EC2" w:rsidRDefault="007E14C8" w:rsidP="007E14C8">
      <w:pPr>
        <w:tabs>
          <w:tab w:val="left" w:pos="284"/>
        </w:tabs>
        <w:ind w:left="425" w:firstLine="142"/>
        <w:jc w:val="both"/>
        <w:rPr>
          <w:rFonts w:ascii="標楷體" w:eastAsia="標楷體" w:hAnsi="標楷體"/>
        </w:rPr>
      </w:pPr>
      <w:r w:rsidRPr="00A64EC2">
        <w:rPr>
          <w:rFonts w:ascii="標楷體" w:eastAsia="標楷體" w:hAnsi="標楷體" w:hint="eastAsia"/>
        </w:rPr>
        <w:t xml:space="preserve">（二）組織任務 </w:t>
      </w:r>
    </w:p>
    <w:p w:rsidR="007E14C8" w:rsidRPr="00A64EC2" w:rsidRDefault="007E14C8" w:rsidP="007E14C8">
      <w:pPr>
        <w:tabs>
          <w:tab w:val="left" w:pos="284"/>
        </w:tabs>
        <w:ind w:left="425" w:firstLine="851"/>
        <w:jc w:val="both"/>
        <w:rPr>
          <w:rFonts w:ascii="標楷體" w:eastAsia="標楷體" w:hAnsi="標楷體"/>
        </w:rPr>
      </w:pPr>
      <w:r w:rsidRPr="00A64EC2">
        <w:rPr>
          <w:rFonts w:ascii="標楷體" w:eastAsia="標楷體" w:hAnsi="標楷體" w:hint="eastAsia"/>
        </w:rPr>
        <w:lastRenderedPageBreak/>
        <w:t>辦理本區特色招生入學相關事宜。</w:t>
      </w:r>
    </w:p>
    <w:p w:rsidR="007E14C8" w:rsidRPr="00A64EC2" w:rsidRDefault="007E14C8" w:rsidP="007E14C8">
      <w:pPr>
        <w:tabs>
          <w:tab w:val="left" w:pos="284"/>
        </w:tabs>
        <w:ind w:left="851" w:hanging="851"/>
        <w:jc w:val="both"/>
        <w:rPr>
          <w:rFonts w:ascii="標楷體" w:eastAsia="標楷體" w:hAnsi="標楷體"/>
        </w:rPr>
      </w:pPr>
      <w:r w:rsidRPr="00A64EC2">
        <w:rPr>
          <w:rFonts w:ascii="標楷體" w:eastAsia="標楷體" w:hAnsi="標楷體" w:hint="eastAsia"/>
        </w:rPr>
        <w:t xml:space="preserve">   四、本區特色招生審查會之委員，比照高級中等學校多元入學招生辦法第二十四條所定之迴避規定辦理。</w:t>
      </w:r>
    </w:p>
    <w:p w:rsidR="007E14C8" w:rsidRPr="00641845" w:rsidRDefault="007E14C8" w:rsidP="007E14C8">
      <w:pPr>
        <w:tabs>
          <w:tab w:val="left" w:pos="284"/>
        </w:tabs>
        <w:ind w:left="851" w:hanging="851"/>
        <w:jc w:val="both"/>
        <w:rPr>
          <w:rFonts w:ascii="標楷體" w:eastAsia="標楷體" w:hAnsi="標楷體"/>
        </w:rPr>
      </w:pPr>
      <w:r w:rsidRPr="00A64EC2">
        <w:rPr>
          <w:rFonts w:ascii="標楷體" w:eastAsia="標楷體" w:hAnsi="標楷體" w:hint="eastAsia"/>
        </w:rPr>
        <w:t xml:space="preserve">       本區特色招生試務工作，涉及接觸試題或試卷機會（例如印卷分卷闈場、閱卷讀卡掃描闈場、考區管卷小闈場、監試等）之人員，有子女、孫子女參加當年度考試者，應自行迴避。</w:t>
      </w:r>
    </w:p>
    <w:p w:rsidR="007E14C8" w:rsidRDefault="007E14C8" w:rsidP="007E14C8">
      <w:pPr>
        <w:tabs>
          <w:tab w:val="left" w:pos="284"/>
        </w:tabs>
        <w:ind w:left="708" w:hangingChars="295" w:hanging="708"/>
        <w:jc w:val="both"/>
      </w:pPr>
    </w:p>
    <w:p w:rsidR="007E14C8" w:rsidRPr="00A11B4F" w:rsidRDefault="007E14C8" w:rsidP="007E14C8">
      <w:pPr>
        <w:tabs>
          <w:tab w:val="left" w:pos="284"/>
        </w:tabs>
        <w:ind w:left="709" w:hangingChars="295" w:hanging="709"/>
        <w:jc w:val="both"/>
        <w:rPr>
          <w:rFonts w:ascii="標楷體" w:eastAsia="標楷體" w:hAnsi="標楷體"/>
          <w:b/>
        </w:rPr>
      </w:pPr>
      <w:r w:rsidRPr="00A11B4F">
        <w:rPr>
          <w:rFonts w:ascii="標楷體" w:eastAsia="標楷體" w:hAnsi="標楷體" w:hint="eastAsia"/>
          <w:b/>
        </w:rPr>
        <w:t xml:space="preserve">柒、申請及審核程序 </w:t>
      </w:r>
    </w:p>
    <w:p w:rsidR="007E14C8" w:rsidRPr="00A11B4F" w:rsidRDefault="007E14C8" w:rsidP="007E14C8">
      <w:pPr>
        <w:tabs>
          <w:tab w:val="left" w:pos="284"/>
        </w:tabs>
        <w:ind w:left="708" w:hangingChars="295" w:hanging="708"/>
        <w:jc w:val="both"/>
        <w:rPr>
          <w:rFonts w:ascii="標楷體" w:eastAsia="標楷體" w:hAnsi="標楷體"/>
        </w:rPr>
      </w:pPr>
      <w:r>
        <w:rPr>
          <w:rFonts w:ascii="標楷體" w:eastAsia="標楷體" w:hAnsi="標楷體" w:hint="eastAsia"/>
        </w:rPr>
        <w:t xml:space="preserve">  </w:t>
      </w:r>
      <w:r w:rsidRPr="00A11B4F">
        <w:rPr>
          <w:rFonts w:ascii="標楷體" w:eastAsia="標楷體" w:hAnsi="標楷體" w:hint="eastAsia"/>
        </w:rPr>
        <w:t xml:space="preserve">一、申請程序 </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一）為提供具備學術、職業或藝能性向專長之學生適性學習之環境，本區公、私立高級中等學校根據學校歷史、條件、願景及社會需求等因素，發展符合獨特性、優異性、創新性、整體性與延續性等五規準之學科或群科特色課程，並得針對特定一種或多種課程領域，如語文、人文學科、社會科學、數學、自然科學、音樂、美術、舞蹈、戲劇及體育等加強發展。</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 xml:space="preserve">（二）申辦學校（含技術型高級中等學校申辦甄選術科測驗學校）於辦理特色招生之前一年度3月底前提出申請，申辦計畫書內容如下： </w:t>
      </w:r>
    </w:p>
    <w:p w:rsidR="007E14C8" w:rsidRPr="00A11B4F" w:rsidRDefault="007E14C8" w:rsidP="007E14C8">
      <w:pPr>
        <w:tabs>
          <w:tab w:val="left" w:pos="284"/>
        </w:tabs>
        <w:ind w:leftChars="472" w:left="1416" w:hangingChars="118" w:hanging="283"/>
        <w:jc w:val="both"/>
        <w:rPr>
          <w:rFonts w:ascii="標楷體" w:eastAsia="標楷體" w:hAnsi="標楷體"/>
        </w:rPr>
      </w:pPr>
      <w:r w:rsidRPr="00A11B4F">
        <w:rPr>
          <w:rFonts w:ascii="標楷體" w:eastAsia="標楷體" w:hAnsi="標楷體" w:hint="eastAsia"/>
        </w:rPr>
        <w:t>1.</w:t>
      </w:r>
      <w:r w:rsidRPr="004A1669">
        <w:rPr>
          <w:rFonts w:ascii="標楷體" w:eastAsia="標楷體" w:hAnsi="標楷體" w:hint="eastAsia"/>
        </w:rPr>
        <w:t>班、科、群、組</w:t>
      </w:r>
      <w:r w:rsidRPr="00A11B4F">
        <w:rPr>
          <w:rFonts w:ascii="標楷體" w:eastAsia="標楷體" w:hAnsi="標楷體" w:hint="eastAsia"/>
        </w:rPr>
        <w:t>採特色招生之目標及理由（需含對國中教學之影響評估、與招生區內國中之合作方案，以增進招生區內國中學生及家長適性選擇，彰顯學校發展之特色等內容）。</w:t>
      </w:r>
    </w:p>
    <w:p w:rsidR="007E14C8" w:rsidRPr="00A11B4F" w:rsidRDefault="007E14C8" w:rsidP="007E14C8">
      <w:pPr>
        <w:tabs>
          <w:tab w:val="left" w:pos="284"/>
        </w:tabs>
        <w:ind w:leftChars="472" w:left="1416" w:hangingChars="118" w:hanging="283"/>
        <w:jc w:val="both"/>
        <w:rPr>
          <w:rFonts w:ascii="標楷體" w:eastAsia="標楷體" w:hAnsi="標楷體"/>
        </w:rPr>
      </w:pPr>
      <w:r w:rsidRPr="00A11B4F">
        <w:rPr>
          <w:rFonts w:ascii="標楷體" w:eastAsia="標楷體" w:hAnsi="標楷體" w:hint="eastAsia"/>
        </w:rPr>
        <w:t>2.</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採特色招生之內外部優、劣勢自我評估（如:學生來源）。</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3.</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採特色招生之3年課程規劃。</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4.</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採特色招生之師資條件。</w:t>
      </w:r>
    </w:p>
    <w:p w:rsidR="007E14C8" w:rsidRPr="00A11B4F" w:rsidRDefault="007E14C8" w:rsidP="007E14C8">
      <w:pPr>
        <w:tabs>
          <w:tab w:val="left" w:pos="284"/>
        </w:tabs>
        <w:ind w:leftChars="295" w:left="708" w:firstLineChars="118" w:firstLine="283"/>
        <w:jc w:val="both"/>
        <w:rPr>
          <w:rFonts w:ascii="標楷體" w:eastAsia="標楷體" w:hAnsi="標楷體"/>
        </w:rPr>
      </w:pPr>
      <w:r w:rsidRPr="00A11B4F">
        <w:rPr>
          <w:rFonts w:ascii="標楷體" w:eastAsia="標楷體" w:hAnsi="標楷體" w:hint="eastAsia"/>
        </w:rPr>
        <w:t xml:space="preserve"> 5.</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採特色招生之教學資源（含內部、外部資源）。</w:t>
      </w:r>
    </w:p>
    <w:p w:rsidR="007E14C8" w:rsidRPr="00A11B4F" w:rsidRDefault="007E14C8" w:rsidP="007E14C8">
      <w:pPr>
        <w:tabs>
          <w:tab w:val="left" w:pos="284"/>
        </w:tabs>
        <w:ind w:leftChars="472" w:left="1416" w:hangingChars="118" w:hanging="283"/>
        <w:jc w:val="both"/>
        <w:rPr>
          <w:rFonts w:ascii="標楷體" w:eastAsia="標楷體" w:hAnsi="標楷體"/>
        </w:rPr>
      </w:pPr>
      <w:r w:rsidRPr="00A11B4F">
        <w:rPr>
          <w:rFonts w:ascii="標楷體" w:eastAsia="標楷體" w:hAnsi="標楷體" w:hint="eastAsia"/>
        </w:rPr>
        <w:t>6.</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採特色招生之辦理方式（含單獨或聯合數校招生、招生區範圍、招生名額、測驗科目、內容及計分、決定錄取等實施方式）。</w:t>
      </w:r>
    </w:p>
    <w:p w:rsidR="007E14C8" w:rsidRPr="00A11B4F" w:rsidRDefault="007E14C8" w:rsidP="007E14C8">
      <w:pPr>
        <w:tabs>
          <w:tab w:val="left" w:pos="284"/>
        </w:tabs>
        <w:ind w:leftChars="472" w:left="1416" w:hangingChars="118" w:hanging="283"/>
        <w:jc w:val="both"/>
        <w:rPr>
          <w:rFonts w:ascii="標楷體" w:eastAsia="標楷體" w:hAnsi="標楷體"/>
        </w:rPr>
      </w:pPr>
      <w:r w:rsidRPr="00A11B4F">
        <w:rPr>
          <w:rFonts w:ascii="標楷體" w:eastAsia="標楷體" w:hAnsi="標楷體" w:hint="eastAsia"/>
        </w:rPr>
        <w:t>7.</w:t>
      </w:r>
      <w:r w:rsidRPr="004A1669">
        <w:rPr>
          <w:rFonts w:ascii="標楷體" w:eastAsia="標楷體" w:hAnsi="標楷體" w:hint="eastAsia"/>
          <w:b/>
          <w:i/>
          <w:color w:val="FF0000"/>
        </w:rPr>
        <w:t xml:space="preserve"> </w:t>
      </w:r>
      <w:r w:rsidRPr="004A1669">
        <w:rPr>
          <w:rFonts w:ascii="標楷體" w:eastAsia="標楷體" w:hAnsi="標楷體" w:hint="eastAsia"/>
        </w:rPr>
        <w:t>班、科、群、組</w:t>
      </w:r>
      <w:r w:rsidRPr="00A11B4F">
        <w:rPr>
          <w:rFonts w:ascii="標楷體" w:eastAsia="標楷體" w:hAnsi="標楷體" w:hint="eastAsia"/>
        </w:rPr>
        <w:t>採特色招生之學生未來學習、輔導方式（含生活、心理輔導、轉銜與升學就業等生涯輔導之規劃）。</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8.學生入學後之編班方式。</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9.學校採特色招生之名額占學校總招生名額之比率。</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10.學生表現成果之評量（含形成性及總結性評量）。</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11.學校評鑑優良之佐證資料。</w:t>
      </w:r>
    </w:p>
    <w:p w:rsidR="007E14C8" w:rsidRPr="00A11B4F" w:rsidRDefault="007E14C8" w:rsidP="007E14C8">
      <w:pPr>
        <w:tabs>
          <w:tab w:val="left" w:pos="284"/>
        </w:tabs>
        <w:ind w:leftChars="295" w:left="708" w:firstLineChars="177" w:firstLine="425"/>
        <w:jc w:val="both"/>
        <w:rPr>
          <w:rFonts w:ascii="標楷體" w:eastAsia="標楷體" w:hAnsi="標楷體"/>
        </w:rPr>
      </w:pPr>
      <w:r w:rsidRPr="00A11B4F">
        <w:rPr>
          <w:rFonts w:ascii="標楷體" w:eastAsia="標楷體" w:hAnsi="標楷體" w:hint="eastAsia"/>
        </w:rPr>
        <w:t>12.其他需補充說明部分。</w:t>
      </w:r>
    </w:p>
    <w:p w:rsidR="007E14C8" w:rsidRPr="00A11B4F" w:rsidRDefault="007E14C8" w:rsidP="007E14C8">
      <w:pPr>
        <w:tabs>
          <w:tab w:val="left" w:pos="284"/>
        </w:tabs>
        <w:ind w:leftChars="473" w:left="1560" w:hangingChars="177" w:hanging="425"/>
        <w:jc w:val="both"/>
        <w:rPr>
          <w:rFonts w:ascii="標楷體" w:eastAsia="標楷體" w:hAnsi="標楷體"/>
        </w:rPr>
      </w:pPr>
      <w:r w:rsidRPr="00A11B4F">
        <w:rPr>
          <w:rFonts w:ascii="標楷體" w:eastAsia="標楷體" w:hAnsi="標楷體" w:hint="eastAsia"/>
        </w:rPr>
        <w:t>13.其他主管機關核定之重要項目，如:國中應屆畢業生人數及前學年度特色招生辦理情形等。</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（三）音樂、美術、舞蹈、戲劇等藝術才能班、體育班及其他經主關機關</w:t>
      </w:r>
      <w:r w:rsidRPr="00A11B4F">
        <w:rPr>
          <w:rFonts w:ascii="標楷體" w:eastAsia="標楷體" w:hAnsi="標楷體" w:hint="eastAsia"/>
        </w:rPr>
        <w:lastRenderedPageBreak/>
        <w:t>核准之特殊班別，如申請辦理甄選入學方式者，得免提申辦計書，經報學校</w:t>
      </w:r>
      <w:r w:rsidRPr="004A1669">
        <w:rPr>
          <w:rFonts w:ascii="標楷體" w:eastAsia="標楷體" w:hAnsi="標楷體" w:hint="eastAsia"/>
        </w:rPr>
        <w:t>主管機關</w:t>
      </w:r>
      <w:r w:rsidRPr="00A11B4F">
        <w:rPr>
          <w:rFonts w:ascii="標楷體" w:eastAsia="標楷體" w:hAnsi="標楷體" w:hint="eastAsia"/>
        </w:rPr>
        <w:t>核准後辦理。</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（四）經本區核准採特色招生之學校，其</w:t>
      </w:r>
      <w:r w:rsidRPr="004A1669">
        <w:rPr>
          <w:rFonts w:ascii="標楷體" w:eastAsia="標楷體" w:hAnsi="標楷體" w:hint="eastAsia"/>
        </w:rPr>
        <w:t>班、科、群、組</w:t>
      </w:r>
      <w:r w:rsidRPr="00A11B4F">
        <w:rPr>
          <w:rFonts w:ascii="標楷體" w:eastAsia="標楷體" w:hAnsi="標楷體" w:hint="eastAsia"/>
        </w:rPr>
        <w:t>課程內容應符合現有課程綱要規範，或依</w:t>
      </w:r>
      <w:r w:rsidRPr="00D30BF0">
        <w:rPr>
          <w:rFonts w:ascii="標楷體" w:eastAsia="標楷體" w:hAnsi="標楷體" w:hint="eastAsia"/>
        </w:rPr>
        <w:t>「高級中等學校</w:t>
      </w:r>
      <w:r w:rsidR="00BB72C3" w:rsidRPr="00D30BF0">
        <w:rPr>
          <w:rFonts w:ascii="標楷體" w:eastAsia="標楷體" w:hAnsi="標楷體" w:hint="eastAsia"/>
        </w:rPr>
        <w:t>辦理實驗</w:t>
      </w:r>
      <w:r w:rsidRPr="00D30BF0">
        <w:rPr>
          <w:rFonts w:ascii="標楷體" w:eastAsia="標楷體" w:hAnsi="標楷體" w:hint="eastAsia"/>
        </w:rPr>
        <w:t>教育辦法」規定辦理為原則，並於學年度開學前將課程計畫送學校主管機關備</w:t>
      </w:r>
      <w:r w:rsidRPr="00A11B4F">
        <w:rPr>
          <w:rFonts w:ascii="標楷體" w:eastAsia="標楷體" w:hAnsi="標楷體" w:hint="eastAsia"/>
        </w:rPr>
        <w:t>查。如提出全部或部分整體課程實驗計畫，則依高級中等學校教育實驗辦法之規定辦理，並於各校所屬之主管機關規定之期限內報請核處。</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（五）經本區核准採特色招生之學校，於採特色招生入學之學生報到後，須將特色招生成果報學校</w:t>
      </w:r>
      <w:r w:rsidRPr="004A1669">
        <w:rPr>
          <w:rFonts w:ascii="標楷體" w:eastAsia="標楷體" w:hAnsi="標楷體" w:hint="eastAsia"/>
        </w:rPr>
        <w:t>主管機關</w:t>
      </w:r>
      <w:r w:rsidRPr="00A11B4F">
        <w:rPr>
          <w:rFonts w:ascii="標楷體" w:eastAsia="標楷體" w:hAnsi="標楷體" w:hint="eastAsia"/>
        </w:rPr>
        <w:t>備查，並進行學生後續之追蹤輔導。</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 xml:space="preserve">（六）各校依前項機制評估確有辦理特色招生之必要時，經校務會議或課程發展委員會決議通過後，於限定期限內提出申請計畫。 </w:t>
      </w:r>
    </w:p>
    <w:p w:rsidR="007E14C8" w:rsidRPr="00A11B4F" w:rsidRDefault="007E14C8" w:rsidP="007E14C8">
      <w:pPr>
        <w:tabs>
          <w:tab w:val="left" w:pos="284"/>
        </w:tabs>
        <w:ind w:leftChars="119" w:left="708" w:hangingChars="176" w:hanging="422"/>
        <w:jc w:val="both"/>
        <w:rPr>
          <w:rFonts w:ascii="標楷體" w:eastAsia="標楷體" w:hAnsi="標楷體"/>
        </w:rPr>
      </w:pPr>
      <w:r w:rsidRPr="00A11B4F">
        <w:rPr>
          <w:rFonts w:ascii="標楷體" w:eastAsia="標楷體" w:hAnsi="標楷體" w:hint="eastAsia"/>
        </w:rPr>
        <w:t xml:space="preserve">二、審核程序 </w:t>
      </w:r>
    </w:p>
    <w:p w:rsidR="007E14C8" w:rsidRPr="00A11B4F" w:rsidRDefault="007E14C8" w:rsidP="007E14C8">
      <w:pPr>
        <w:tabs>
          <w:tab w:val="left" w:pos="284"/>
        </w:tabs>
        <w:ind w:left="1418" w:hanging="708"/>
        <w:jc w:val="both"/>
        <w:rPr>
          <w:rFonts w:ascii="標楷體" w:eastAsia="標楷體" w:hAnsi="標楷體"/>
        </w:rPr>
      </w:pPr>
      <w:r w:rsidRPr="00A11B4F">
        <w:rPr>
          <w:rFonts w:ascii="標楷體" w:eastAsia="標楷體" w:hAnsi="標楷體" w:hint="eastAsia"/>
        </w:rPr>
        <w:t>（一）本區各公私立高級中等學校依其課程特色需求向學校</w:t>
      </w:r>
      <w:r w:rsidRPr="004A1669">
        <w:rPr>
          <w:rFonts w:ascii="標楷體" w:eastAsia="標楷體" w:hAnsi="標楷體" w:hint="eastAsia"/>
        </w:rPr>
        <w:t>主管機關</w:t>
      </w:r>
      <w:r w:rsidRPr="00A11B4F">
        <w:rPr>
          <w:rFonts w:ascii="標楷體" w:eastAsia="標楷體" w:hAnsi="標楷體" w:hint="eastAsia"/>
        </w:rPr>
        <w:t>提出申辦計畫書，經審核通過後，據以提出特色招生申請，並由主管機關公告核定特色招生之學校及名額。</w:t>
      </w:r>
    </w:p>
    <w:p w:rsidR="007E14C8" w:rsidRPr="00A11B4F" w:rsidRDefault="007E14C8" w:rsidP="007E14C8">
      <w:pPr>
        <w:tabs>
          <w:tab w:val="left" w:pos="284"/>
        </w:tabs>
        <w:ind w:leftChars="295" w:left="1417" w:hanging="709"/>
        <w:jc w:val="both"/>
        <w:rPr>
          <w:rFonts w:ascii="標楷體" w:eastAsia="標楷體" w:hAnsi="標楷體"/>
        </w:rPr>
      </w:pPr>
      <w:r w:rsidRPr="00A11B4F">
        <w:rPr>
          <w:rFonts w:ascii="標楷體" w:eastAsia="標楷體" w:hAnsi="標楷體" w:hint="eastAsia"/>
        </w:rPr>
        <w:t>（二）依據下列審查重點項目，審核是否通過及核給招生名額（審核表詳附表1）：</w:t>
      </w:r>
    </w:p>
    <w:p w:rsidR="007E14C8" w:rsidRPr="00A11B4F" w:rsidRDefault="007E14C8" w:rsidP="007E14C8">
      <w:pPr>
        <w:tabs>
          <w:tab w:val="left" w:pos="284"/>
        </w:tabs>
        <w:ind w:leftChars="472" w:left="1417" w:hanging="284"/>
        <w:jc w:val="both"/>
        <w:rPr>
          <w:rFonts w:ascii="標楷體" w:eastAsia="標楷體" w:hAnsi="標楷體"/>
        </w:rPr>
      </w:pPr>
      <w:r w:rsidRPr="00A11B4F">
        <w:rPr>
          <w:rFonts w:ascii="標楷體" w:eastAsia="標楷體" w:hAnsi="標楷體" w:hint="eastAsia"/>
        </w:rPr>
        <w:t xml:space="preserve">1.學校評鑑優良：學校評鑑結果須優良，其評鑑內涵及等第由本區決定之。 </w:t>
      </w:r>
    </w:p>
    <w:p w:rsidR="007E14C8" w:rsidRPr="00A11B4F" w:rsidRDefault="007E14C8" w:rsidP="007E14C8">
      <w:pPr>
        <w:tabs>
          <w:tab w:val="left" w:pos="284"/>
        </w:tabs>
        <w:ind w:leftChars="295" w:left="708" w:firstLine="426"/>
        <w:jc w:val="both"/>
        <w:rPr>
          <w:rFonts w:ascii="標楷體" w:eastAsia="標楷體" w:hAnsi="標楷體"/>
        </w:rPr>
      </w:pPr>
      <w:r w:rsidRPr="00A11B4F">
        <w:rPr>
          <w:rFonts w:ascii="標楷體" w:eastAsia="標楷體" w:hAnsi="標楷體" w:hint="eastAsia"/>
        </w:rPr>
        <w:t>2.辦理特色招生目標清楚與課程特色相符、理由具信服力。</w:t>
      </w:r>
    </w:p>
    <w:p w:rsidR="007E14C8" w:rsidRPr="00A11B4F" w:rsidRDefault="007E14C8" w:rsidP="007E14C8">
      <w:pPr>
        <w:tabs>
          <w:tab w:val="left" w:pos="284"/>
        </w:tabs>
        <w:ind w:leftChars="472" w:left="1417" w:hanging="284"/>
        <w:jc w:val="both"/>
        <w:rPr>
          <w:rFonts w:ascii="標楷體" w:eastAsia="標楷體" w:hAnsi="標楷體"/>
        </w:rPr>
      </w:pPr>
      <w:r w:rsidRPr="00A11B4F">
        <w:rPr>
          <w:rFonts w:ascii="標楷體" w:eastAsia="標楷體" w:hAnsi="標楷體" w:hint="eastAsia"/>
        </w:rPr>
        <w:t xml:space="preserve">3.課程規劃具特色，如：發展語文、人文學科、社會科學、數學、自然科學、藝術、技能或與社區文化結合等。 </w:t>
      </w:r>
    </w:p>
    <w:p w:rsidR="007E14C8" w:rsidRPr="00A15179" w:rsidRDefault="007E14C8" w:rsidP="007E14C8">
      <w:pPr>
        <w:tabs>
          <w:tab w:val="left" w:pos="284"/>
        </w:tabs>
        <w:ind w:leftChars="472" w:left="1417" w:hanging="284"/>
        <w:jc w:val="both"/>
        <w:rPr>
          <w:rFonts w:ascii="標楷體" w:eastAsia="標楷體" w:hAnsi="標楷體"/>
        </w:rPr>
      </w:pPr>
      <w:r w:rsidRPr="00A11B4F">
        <w:rPr>
          <w:rFonts w:ascii="標楷體" w:eastAsia="標楷體" w:hAnsi="標楷體" w:hint="eastAsia"/>
        </w:rPr>
        <w:t>4.特色課程實施可行性：含師資、設備、教學資源及與校內外與大專校</w:t>
      </w:r>
      <w:r w:rsidRPr="00A15179">
        <w:rPr>
          <w:rFonts w:ascii="標楷體" w:eastAsia="標楷體" w:hAnsi="標楷體" w:hint="eastAsia"/>
        </w:rPr>
        <w:t>院、學術機構、國中小、社區及企業等合作成效，如</w:t>
      </w:r>
      <w:r w:rsidRPr="00D30BF0">
        <w:rPr>
          <w:rFonts w:ascii="標楷體" w:eastAsia="標楷體" w:hAnsi="標楷體" w:hint="eastAsia"/>
        </w:rPr>
        <w:t>：</w:t>
      </w:r>
      <w:r w:rsidR="00C136D1" w:rsidRPr="00D30BF0">
        <w:rPr>
          <w:rFonts w:ascii="標楷體" w:eastAsia="標楷體" w:hAnsi="標楷體" w:hint="eastAsia"/>
        </w:rPr>
        <w:t>科技部</w:t>
      </w:r>
      <w:r w:rsidRPr="00D30BF0">
        <w:rPr>
          <w:rFonts w:ascii="標楷體" w:eastAsia="標楷體" w:hAnsi="標楷體" w:hint="eastAsia"/>
        </w:rPr>
        <w:t>高</w:t>
      </w:r>
      <w:r w:rsidRPr="00A15179">
        <w:rPr>
          <w:rFonts w:ascii="標楷體" w:eastAsia="標楷體" w:hAnsi="標楷體" w:hint="eastAsia"/>
        </w:rPr>
        <w:t>瞻計畫、產學攜手合作計畫等。</w:t>
      </w:r>
    </w:p>
    <w:p w:rsidR="007E14C8" w:rsidRPr="00A15179" w:rsidRDefault="007E14C8" w:rsidP="007E14C8">
      <w:pPr>
        <w:tabs>
          <w:tab w:val="left" w:pos="284"/>
        </w:tabs>
        <w:ind w:leftChars="472" w:left="1417" w:hanging="284"/>
        <w:jc w:val="both"/>
        <w:rPr>
          <w:rFonts w:ascii="標楷體" w:eastAsia="標楷體" w:hAnsi="標楷體"/>
        </w:rPr>
      </w:pPr>
      <w:r w:rsidRPr="00A15179">
        <w:rPr>
          <w:rFonts w:ascii="標楷體" w:eastAsia="標楷體" w:hAnsi="標楷體" w:hint="eastAsia"/>
        </w:rPr>
        <w:t xml:space="preserve">5.學生來源無虞：衡酌應屆國中畢業生數及學校近年無招生不足情形等。 </w:t>
      </w:r>
    </w:p>
    <w:p w:rsidR="007E14C8" w:rsidRPr="00A15179" w:rsidRDefault="007E14C8" w:rsidP="007E14C8">
      <w:pPr>
        <w:tabs>
          <w:tab w:val="left" w:pos="284"/>
        </w:tabs>
        <w:ind w:leftChars="472" w:left="1417" w:hanging="284"/>
        <w:jc w:val="both"/>
        <w:rPr>
          <w:rFonts w:ascii="標楷體" w:eastAsia="標楷體" w:hAnsi="標楷體"/>
        </w:rPr>
      </w:pPr>
      <w:r w:rsidRPr="00A15179">
        <w:rPr>
          <w:rFonts w:ascii="標楷體" w:eastAsia="標楷體" w:hAnsi="標楷體" w:hint="eastAsia"/>
        </w:rPr>
        <w:t xml:space="preserve">6.學生表現優異，如：參加國際性或全國性競賽、全國性科學展覽等成果、學科能力測驗或四技二專統一入學測驗之各科成績分布。 </w:t>
      </w:r>
    </w:p>
    <w:p w:rsidR="007E14C8" w:rsidRPr="00A15179" w:rsidRDefault="007E14C8" w:rsidP="007E14C8">
      <w:pPr>
        <w:tabs>
          <w:tab w:val="left" w:pos="284"/>
        </w:tabs>
        <w:ind w:leftChars="472" w:left="1417" w:hanging="284"/>
        <w:jc w:val="both"/>
        <w:rPr>
          <w:rFonts w:ascii="標楷體" w:eastAsia="標楷體" w:hAnsi="標楷體"/>
        </w:rPr>
      </w:pPr>
      <w:r w:rsidRPr="00A15179">
        <w:rPr>
          <w:rFonts w:ascii="標楷體" w:eastAsia="標楷體" w:hAnsi="標楷體" w:hint="eastAsia"/>
        </w:rPr>
        <w:t>7.相關教學設備充足無虞，切合特色招生班級實施各項教學之需求。</w:t>
      </w:r>
    </w:p>
    <w:p w:rsidR="007E14C8" w:rsidRPr="00A15179" w:rsidRDefault="007E14C8" w:rsidP="007E14C8">
      <w:pPr>
        <w:tabs>
          <w:tab w:val="left" w:pos="284"/>
        </w:tabs>
        <w:ind w:leftChars="472" w:left="1417" w:hanging="284"/>
        <w:jc w:val="both"/>
        <w:rPr>
          <w:rFonts w:ascii="標楷體" w:eastAsia="標楷體" w:hAnsi="標楷體"/>
        </w:rPr>
      </w:pPr>
      <w:r w:rsidRPr="00A15179">
        <w:rPr>
          <w:rFonts w:ascii="標楷體" w:eastAsia="標楷體" w:hAnsi="標楷體" w:hint="eastAsia"/>
        </w:rPr>
        <w:t xml:space="preserve">8.未來學習、升學及就業等生涯輔導之規劃。 </w:t>
      </w:r>
    </w:p>
    <w:p w:rsidR="007E14C8" w:rsidRDefault="007E14C8" w:rsidP="007E14C8">
      <w:pPr>
        <w:tabs>
          <w:tab w:val="left" w:pos="284"/>
        </w:tabs>
        <w:ind w:leftChars="472" w:left="1417" w:hanging="284"/>
        <w:jc w:val="both"/>
        <w:rPr>
          <w:rFonts w:ascii="標楷體" w:eastAsia="標楷體" w:hAnsi="標楷體"/>
        </w:rPr>
      </w:pPr>
      <w:r w:rsidRPr="00A15179">
        <w:rPr>
          <w:rFonts w:ascii="標楷體" w:eastAsia="標楷體" w:hAnsi="標楷體" w:hint="eastAsia"/>
        </w:rPr>
        <w:t>9.招生方式規劃：包括採聯合招生或單獨招生、編班方式、招生名額、測驗科目、內容及計分方式、決定錄取方式等。</w:t>
      </w:r>
    </w:p>
    <w:p w:rsidR="007E14C8" w:rsidRPr="00084998" w:rsidRDefault="007E14C8" w:rsidP="007E14C8">
      <w:pPr>
        <w:tabs>
          <w:tab w:val="left" w:pos="284"/>
        </w:tabs>
        <w:ind w:leftChars="294" w:left="848" w:hangingChars="59" w:hanging="142"/>
        <w:jc w:val="both"/>
        <w:rPr>
          <w:rFonts w:ascii="標楷體" w:eastAsia="標楷體" w:hAnsi="標楷體"/>
        </w:rPr>
      </w:pPr>
      <w:r w:rsidRPr="00084998">
        <w:rPr>
          <w:rFonts w:ascii="標楷體" w:eastAsia="標楷體" w:hAnsi="標楷體" w:hint="eastAsia"/>
        </w:rPr>
        <w:t>（三）申復程序及日程</w:t>
      </w:r>
    </w:p>
    <w:p w:rsidR="007E14C8" w:rsidRPr="00084998" w:rsidRDefault="007E14C8" w:rsidP="007E14C8">
      <w:pPr>
        <w:tabs>
          <w:tab w:val="left" w:pos="284"/>
        </w:tabs>
        <w:ind w:leftChars="295" w:left="1416" w:hangingChars="295" w:hanging="708"/>
        <w:jc w:val="both"/>
        <w:rPr>
          <w:rFonts w:ascii="標楷體" w:eastAsia="標楷體" w:hAnsi="標楷體"/>
        </w:rPr>
      </w:pPr>
      <w:r w:rsidRPr="00084998">
        <w:rPr>
          <w:rFonts w:ascii="標楷體" w:eastAsia="標楷體" w:hAnsi="標楷體" w:hint="eastAsia"/>
        </w:rPr>
        <w:t xml:space="preserve">      各校申辦計畫書經審查後，倘未獲核准辦理特色招生，得依審查意見， 備齊相關</w:t>
      </w:r>
      <w:r w:rsidR="00CD4B09">
        <w:rPr>
          <w:rFonts w:ascii="標楷體" w:eastAsia="標楷體" w:hAnsi="標楷體" w:hint="eastAsia"/>
        </w:rPr>
        <w:t>書面</w:t>
      </w:r>
      <w:r w:rsidRPr="00084998">
        <w:rPr>
          <w:rFonts w:ascii="標楷體" w:eastAsia="標楷體" w:hAnsi="標楷體" w:hint="eastAsia"/>
        </w:rPr>
        <w:t>資料，於本區審查會公告期限內申復。</w:t>
      </w:r>
    </w:p>
    <w:p w:rsidR="007E14C8" w:rsidRPr="00084998" w:rsidRDefault="007E14C8" w:rsidP="007E14C8">
      <w:pPr>
        <w:tabs>
          <w:tab w:val="left" w:pos="284"/>
        </w:tabs>
        <w:ind w:firstLineChars="177" w:firstLine="425"/>
        <w:jc w:val="both"/>
        <w:rPr>
          <w:rFonts w:ascii="標楷體" w:eastAsia="標楷體" w:hAnsi="標楷體"/>
        </w:rPr>
      </w:pPr>
      <w:r w:rsidRPr="00084998">
        <w:rPr>
          <w:rFonts w:ascii="標楷體" w:eastAsia="標楷體" w:hAnsi="標楷體" w:hint="eastAsia"/>
        </w:rPr>
        <w:lastRenderedPageBreak/>
        <w:t>三、核定結果之有效期限</w:t>
      </w:r>
    </w:p>
    <w:p w:rsidR="007E14C8" w:rsidRPr="00084998" w:rsidRDefault="007E14C8" w:rsidP="007E14C8">
      <w:pPr>
        <w:tabs>
          <w:tab w:val="left" w:pos="284"/>
        </w:tabs>
        <w:ind w:leftChars="296" w:left="1560" w:hangingChars="354" w:hanging="850"/>
        <w:jc w:val="both"/>
        <w:rPr>
          <w:rFonts w:ascii="標楷體" w:eastAsia="標楷體" w:hAnsi="標楷體"/>
        </w:rPr>
      </w:pPr>
      <w:r w:rsidRPr="00084998">
        <w:rPr>
          <w:rFonts w:ascii="標楷體" w:eastAsia="標楷體" w:hAnsi="標楷體" w:hint="eastAsia"/>
        </w:rPr>
        <w:t>（一）曾經核准得採特色招生之學校，惟未變更招生</w:t>
      </w:r>
      <w:r w:rsidRPr="004A1669">
        <w:rPr>
          <w:rFonts w:ascii="標楷體" w:eastAsia="標楷體" w:hAnsi="標楷體" w:hint="eastAsia"/>
        </w:rPr>
        <w:t>班、科、群、組</w:t>
      </w:r>
      <w:r w:rsidRPr="00084998">
        <w:rPr>
          <w:rFonts w:ascii="標楷體" w:eastAsia="標楷體" w:hAnsi="標楷體" w:hint="eastAsia"/>
        </w:rPr>
        <w:t xml:space="preserve">之班名、科別、課程規劃等，僅降低名額或下一年度停辦者，103學年度起，3年內（含核定年度）免提申辦計畫，經該校校務會議通過後依原程序核定，並報教育部備查。 </w:t>
      </w:r>
    </w:p>
    <w:p w:rsidR="007E14C8" w:rsidRPr="00084998" w:rsidRDefault="007E14C8" w:rsidP="007E14C8">
      <w:pPr>
        <w:tabs>
          <w:tab w:val="left" w:pos="284"/>
        </w:tabs>
        <w:ind w:leftChars="354" w:left="1558" w:hangingChars="295" w:hanging="708"/>
        <w:jc w:val="both"/>
        <w:rPr>
          <w:rFonts w:ascii="標楷體" w:eastAsia="標楷體" w:hAnsi="標楷體"/>
        </w:rPr>
      </w:pPr>
      <w:r w:rsidRPr="00084998">
        <w:rPr>
          <w:rFonts w:ascii="標楷體" w:eastAsia="標楷體" w:hAnsi="標楷體" w:hint="eastAsia"/>
        </w:rPr>
        <w:t>（二）本區審查會審酌應屆畢業生人數及各校前一學年度特色招生辦理情形等，核定特色招生名額。</w:t>
      </w:r>
    </w:p>
    <w:p w:rsidR="007E14C8" w:rsidRDefault="007E14C8" w:rsidP="007E14C8">
      <w:pPr>
        <w:tabs>
          <w:tab w:val="left" w:pos="284"/>
        </w:tabs>
        <w:ind w:leftChars="355" w:left="1560" w:hangingChars="295" w:hanging="708"/>
        <w:jc w:val="both"/>
        <w:rPr>
          <w:rFonts w:ascii="標楷體" w:eastAsia="標楷體" w:hAnsi="標楷體"/>
        </w:rPr>
      </w:pPr>
      <w:r w:rsidRPr="00084998">
        <w:rPr>
          <w:rFonts w:ascii="標楷體" w:eastAsia="標楷體" w:hAnsi="標楷體" w:hint="eastAsia"/>
        </w:rPr>
        <w:t>（三）如欲新申辦特色招生或招生</w:t>
      </w:r>
      <w:r w:rsidRPr="004A1669">
        <w:rPr>
          <w:rFonts w:ascii="標楷體" w:eastAsia="標楷體" w:hAnsi="標楷體" w:hint="eastAsia"/>
        </w:rPr>
        <w:t>班、科、群、組</w:t>
      </w:r>
      <w:r w:rsidRPr="00084998">
        <w:rPr>
          <w:rFonts w:ascii="標楷體" w:eastAsia="標楷體" w:hAnsi="標楷體" w:hint="eastAsia"/>
        </w:rPr>
        <w:t>變更之學校，仍須依本要點申請及審核方式辦理，惟本區特色招生總名額比率不得超過總核定招生名額之20%。</w:t>
      </w:r>
    </w:p>
    <w:p w:rsidR="007E14C8" w:rsidRDefault="007E14C8" w:rsidP="007E14C8">
      <w:pPr>
        <w:tabs>
          <w:tab w:val="left" w:pos="284"/>
        </w:tabs>
        <w:jc w:val="both"/>
        <w:rPr>
          <w:rFonts w:ascii="標楷體" w:eastAsia="標楷體" w:hAnsi="標楷體"/>
        </w:rPr>
      </w:pPr>
    </w:p>
    <w:p w:rsidR="007E14C8" w:rsidRPr="00084998" w:rsidRDefault="007E14C8" w:rsidP="007E14C8">
      <w:pPr>
        <w:tabs>
          <w:tab w:val="left" w:pos="284"/>
        </w:tabs>
        <w:jc w:val="both"/>
        <w:rPr>
          <w:rFonts w:ascii="標楷體" w:eastAsia="標楷體" w:hAnsi="標楷體"/>
          <w:b/>
        </w:rPr>
      </w:pPr>
      <w:r w:rsidRPr="00084998">
        <w:rPr>
          <w:rFonts w:ascii="標楷體" w:eastAsia="標楷體" w:hAnsi="標楷體" w:hint="eastAsia"/>
          <w:b/>
        </w:rPr>
        <w:t xml:space="preserve">捌、入學方式 </w:t>
      </w:r>
    </w:p>
    <w:p w:rsidR="007E14C8" w:rsidRPr="00084998" w:rsidRDefault="007E14C8" w:rsidP="007E14C8">
      <w:pPr>
        <w:tabs>
          <w:tab w:val="left" w:pos="284"/>
        </w:tabs>
        <w:ind w:leftChars="234" w:left="562"/>
        <w:jc w:val="both"/>
        <w:rPr>
          <w:rFonts w:ascii="標楷體" w:eastAsia="標楷體" w:hAnsi="標楷體"/>
        </w:rPr>
      </w:pPr>
      <w:r w:rsidRPr="00084998">
        <w:rPr>
          <w:rFonts w:ascii="標楷體" w:eastAsia="標楷體" w:hAnsi="標楷體" w:hint="eastAsia"/>
        </w:rPr>
        <w:t>同一類型特色招生之</w:t>
      </w:r>
      <w:r w:rsidRPr="004A1669">
        <w:rPr>
          <w:rFonts w:ascii="標楷體" w:eastAsia="標楷體" w:hAnsi="標楷體" w:hint="eastAsia"/>
        </w:rPr>
        <w:t>班、科、群、組</w:t>
      </w:r>
      <w:r w:rsidRPr="00084998">
        <w:rPr>
          <w:rFonts w:ascii="標楷體" w:eastAsia="標楷體" w:hAnsi="標楷體" w:hint="eastAsia"/>
        </w:rPr>
        <w:t>以同日辦理為原則，學校應採聯合招生，辦理方式如下：</w:t>
      </w:r>
    </w:p>
    <w:p w:rsidR="007E14C8" w:rsidRPr="00084998" w:rsidRDefault="007E14C8" w:rsidP="007E14C8">
      <w:pPr>
        <w:tabs>
          <w:tab w:val="left" w:pos="284"/>
        </w:tabs>
        <w:ind w:firstLineChars="118" w:firstLine="283"/>
        <w:jc w:val="both"/>
        <w:rPr>
          <w:rFonts w:ascii="標楷體" w:eastAsia="標楷體" w:hAnsi="標楷體"/>
        </w:rPr>
      </w:pPr>
      <w:r w:rsidRPr="00084998">
        <w:rPr>
          <w:rFonts w:ascii="標楷體" w:eastAsia="標楷體" w:hAnsi="標楷體" w:hint="eastAsia"/>
        </w:rPr>
        <w:t xml:space="preserve">一、甄選入學 </w:t>
      </w:r>
    </w:p>
    <w:p w:rsidR="007E14C8" w:rsidRPr="00084998" w:rsidRDefault="007E14C8" w:rsidP="007E14C8">
      <w:pPr>
        <w:tabs>
          <w:tab w:val="left" w:pos="284"/>
        </w:tabs>
        <w:ind w:leftChars="295" w:left="1416" w:hangingChars="295" w:hanging="708"/>
        <w:jc w:val="both"/>
        <w:rPr>
          <w:rFonts w:ascii="標楷體" w:eastAsia="標楷體" w:hAnsi="標楷體"/>
        </w:rPr>
      </w:pPr>
      <w:r w:rsidRPr="00084998">
        <w:rPr>
          <w:rFonts w:ascii="標楷體" w:eastAsia="標楷體" w:hAnsi="標楷體" w:hint="eastAsia"/>
        </w:rPr>
        <w:t>（一）辦理</w:t>
      </w:r>
      <w:r w:rsidRPr="004A1669">
        <w:rPr>
          <w:rFonts w:ascii="標楷體" w:eastAsia="標楷體" w:hAnsi="標楷體" w:hint="eastAsia"/>
        </w:rPr>
        <w:t>班、科、群、組</w:t>
      </w:r>
      <w:r>
        <w:rPr>
          <w:rFonts w:ascii="標楷體" w:eastAsia="標楷體" w:hAnsi="標楷體" w:hint="eastAsia"/>
        </w:rPr>
        <w:t>別</w:t>
      </w:r>
      <w:r w:rsidRPr="00084998">
        <w:rPr>
          <w:rFonts w:ascii="標楷體" w:eastAsia="標楷體" w:hAnsi="標楷體" w:hint="eastAsia"/>
        </w:rPr>
        <w:t>：音樂、美術、舞蹈、戲劇等藝術才能班、體育班及科學班等。</w:t>
      </w:r>
    </w:p>
    <w:p w:rsidR="007E14C8" w:rsidRPr="00084998" w:rsidRDefault="007E14C8" w:rsidP="007E14C8">
      <w:pPr>
        <w:tabs>
          <w:tab w:val="left" w:pos="284"/>
        </w:tabs>
        <w:ind w:leftChars="295" w:left="708"/>
        <w:jc w:val="both"/>
        <w:rPr>
          <w:rFonts w:ascii="標楷體" w:eastAsia="標楷體" w:hAnsi="標楷體"/>
        </w:rPr>
      </w:pPr>
      <w:r w:rsidRPr="00084998">
        <w:rPr>
          <w:rFonts w:ascii="標楷體" w:eastAsia="標楷體" w:hAnsi="標楷體" w:hint="eastAsia"/>
        </w:rPr>
        <w:t xml:space="preserve">（二）辦理方式： </w:t>
      </w:r>
    </w:p>
    <w:p w:rsidR="007E14C8" w:rsidRPr="00084998" w:rsidRDefault="007E14C8" w:rsidP="007E14C8">
      <w:pPr>
        <w:tabs>
          <w:tab w:val="left" w:pos="284"/>
        </w:tabs>
        <w:ind w:leftChars="472" w:left="1416" w:hangingChars="118" w:hanging="283"/>
        <w:jc w:val="both"/>
        <w:rPr>
          <w:rFonts w:ascii="標楷體" w:eastAsia="標楷體" w:hAnsi="標楷體"/>
        </w:rPr>
      </w:pPr>
      <w:r w:rsidRPr="00084998">
        <w:rPr>
          <w:rFonts w:ascii="標楷體" w:eastAsia="標楷體" w:hAnsi="標楷體" w:hint="eastAsia"/>
        </w:rPr>
        <w:t>1.申辦特色招生甄選入學學校，應依學校特色課程內容，設計術科考科數目及加權計分。甄選入學之班別如確有參採學生國文、英 語、數學、自然或社會成績之必要，得參採國民中學教育會考成績做為門檻。</w:t>
      </w:r>
    </w:p>
    <w:p w:rsidR="007E14C8" w:rsidRPr="00084998" w:rsidRDefault="007E14C8" w:rsidP="007E14C8">
      <w:pPr>
        <w:tabs>
          <w:tab w:val="left" w:pos="284"/>
        </w:tabs>
        <w:ind w:leftChars="472" w:left="1416" w:hangingChars="118" w:hanging="283"/>
        <w:jc w:val="both"/>
        <w:rPr>
          <w:rFonts w:ascii="標楷體" w:eastAsia="標楷體" w:hAnsi="標楷體"/>
        </w:rPr>
      </w:pPr>
      <w:r w:rsidRPr="00084998">
        <w:rPr>
          <w:rFonts w:ascii="標楷體" w:eastAsia="標楷體" w:hAnsi="標楷體" w:hint="eastAsia"/>
        </w:rPr>
        <w:t xml:space="preserve">2.申辦特殊才能班甄選入學學校應依自辦或聯合辦理之表演、術科測驗分數及學生志願作為入學依據。 </w:t>
      </w:r>
    </w:p>
    <w:p w:rsidR="007E14C8" w:rsidRDefault="007E14C8" w:rsidP="007E14C8">
      <w:pPr>
        <w:tabs>
          <w:tab w:val="left" w:pos="284"/>
        </w:tabs>
        <w:ind w:leftChars="472" w:left="1416" w:hangingChars="118" w:hanging="283"/>
        <w:jc w:val="both"/>
        <w:rPr>
          <w:rFonts w:ascii="標楷體" w:eastAsia="標楷體" w:hAnsi="標楷體"/>
        </w:rPr>
      </w:pPr>
      <w:r w:rsidRPr="00084998">
        <w:rPr>
          <w:rFonts w:ascii="標楷體" w:eastAsia="標楷體" w:hAnsi="標楷體" w:hint="eastAsia"/>
        </w:rPr>
        <w:t>3.申辦</w:t>
      </w:r>
      <w:r>
        <w:rPr>
          <w:rFonts w:ascii="標楷體" w:eastAsia="標楷體" w:hAnsi="標楷體" w:hint="eastAsia"/>
        </w:rPr>
        <w:t>技術型高級中等學校</w:t>
      </w:r>
      <w:r w:rsidRPr="00084998">
        <w:rPr>
          <w:rFonts w:ascii="標楷體" w:eastAsia="標楷體" w:hAnsi="標楷體" w:hint="eastAsia"/>
        </w:rPr>
        <w:t>職業類科甄選入學學校應採聯合命題招生為原則，各校得聯合籌組命題委員會，本公平、公正、專業，符合程序與實質正義原則命題，亦可委託測驗專責</w:t>
      </w:r>
      <w:r w:rsidRPr="0001369D">
        <w:rPr>
          <w:rFonts w:ascii="標楷體" w:eastAsia="標楷體" w:hAnsi="標楷體" w:hint="eastAsia"/>
        </w:rPr>
        <w:t>機構命題；單一班（科、組）者，得辦理獨立招生，其術科命題亦依上述方式辦理，並依術科測驗分數及學生志願作為入學依據。</w:t>
      </w:r>
    </w:p>
    <w:p w:rsidR="007E14C8" w:rsidRPr="0001369D" w:rsidRDefault="007E14C8" w:rsidP="007E14C8">
      <w:pPr>
        <w:tabs>
          <w:tab w:val="left" w:pos="284"/>
        </w:tabs>
        <w:ind w:leftChars="117" w:left="281"/>
        <w:jc w:val="both"/>
        <w:rPr>
          <w:rFonts w:ascii="標楷體" w:eastAsia="標楷體" w:hAnsi="標楷體"/>
        </w:rPr>
      </w:pPr>
      <w:r>
        <w:rPr>
          <w:rFonts w:ascii="標楷體" w:eastAsia="標楷體" w:hAnsi="標楷體" w:hint="eastAsia"/>
        </w:rPr>
        <w:t xml:space="preserve"> </w:t>
      </w:r>
      <w:r w:rsidRPr="0001369D">
        <w:rPr>
          <w:rFonts w:ascii="標楷體" w:eastAsia="標楷體" w:hAnsi="標楷體" w:hint="eastAsia"/>
        </w:rPr>
        <w:t>二、考試分發入學</w:t>
      </w:r>
    </w:p>
    <w:p w:rsidR="007E14C8" w:rsidRPr="0001369D" w:rsidRDefault="007E14C8" w:rsidP="007E14C8">
      <w:pPr>
        <w:tabs>
          <w:tab w:val="left" w:pos="284"/>
        </w:tabs>
        <w:ind w:leftChars="295" w:left="1416" w:hangingChars="295" w:hanging="708"/>
        <w:jc w:val="both"/>
        <w:rPr>
          <w:rFonts w:ascii="標楷體" w:eastAsia="標楷體" w:hAnsi="標楷體"/>
        </w:rPr>
      </w:pPr>
      <w:r w:rsidRPr="0001369D">
        <w:rPr>
          <w:rFonts w:ascii="標楷體" w:eastAsia="標楷體" w:hAnsi="標楷體" w:hint="eastAsia"/>
        </w:rPr>
        <w:t>（一）獲准辦理特色招生之學校，採國中教育會考成績作為錄取門檻，並以</w:t>
      </w:r>
      <w:r w:rsidRPr="004A1669">
        <w:rPr>
          <w:rFonts w:ascii="標楷體" w:eastAsia="標楷體" w:hAnsi="標楷體" w:hint="eastAsia"/>
        </w:rPr>
        <w:t>學科測驗</w:t>
      </w:r>
      <w:r w:rsidRPr="0001369D">
        <w:rPr>
          <w:rFonts w:ascii="標楷體" w:eastAsia="標楷體" w:hAnsi="標楷體" w:hint="eastAsia"/>
        </w:rPr>
        <w:t>成績及學生志願作為考試分發入學依據。</w:t>
      </w:r>
    </w:p>
    <w:p w:rsidR="007E14C8" w:rsidRPr="0001369D" w:rsidRDefault="007E14C8" w:rsidP="007E14C8">
      <w:pPr>
        <w:tabs>
          <w:tab w:val="left" w:pos="284"/>
        </w:tabs>
        <w:ind w:leftChars="295" w:left="1416" w:hangingChars="295" w:hanging="708"/>
        <w:jc w:val="both"/>
        <w:rPr>
          <w:rFonts w:ascii="標楷體" w:eastAsia="標楷體" w:hAnsi="標楷體"/>
        </w:rPr>
      </w:pPr>
      <w:r w:rsidRPr="0001369D">
        <w:rPr>
          <w:rFonts w:ascii="標楷體" w:eastAsia="標楷體" w:hAnsi="標楷體" w:hint="eastAsia"/>
        </w:rPr>
        <w:t>（二）同一類型特色招生之</w:t>
      </w:r>
      <w:r w:rsidRPr="004A1669">
        <w:rPr>
          <w:rFonts w:ascii="標楷體" w:eastAsia="標楷體" w:hAnsi="標楷體" w:hint="eastAsia"/>
        </w:rPr>
        <w:t>班、科、群、組</w:t>
      </w:r>
      <w:r w:rsidRPr="0001369D">
        <w:rPr>
          <w:rFonts w:ascii="標楷體" w:eastAsia="標楷體" w:hAnsi="標楷體" w:hint="eastAsia"/>
        </w:rPr>
        <w:t>，採聯合命題、聯合辦理招生為原則；單一</w:t>
      </w:r>
      <w:r w:rsidRPr="004A1669">
        <w:rPr>
          <w:rFonts w:ascii="標楷體" w:eastAsia="標楷體" w:hAnsi="標楷體" w:hint="eastAsia"/>
        </w:rPr>
        <w:t>班、科、群、組</w:t>
      </w:r>
      <w:r w:rsidRPr="0001369D">
        <w:rPr>
          <w:rFonts w:ascii="標楷體" w:eastAsia="標楷體" w:hAnsi="標楷體" w:hint="eastAsia"/>
        </w:rPr>
        <w:t>因考科特殊，無法採用聯合招生方式招收學生，或其他經</w:t>
      </w:r>
      <w:r w:rsidRPr="004A1669">
        <w:rPr>
          <w:rFonts w:ascii="標楷體" w:eastAsia="標楷體" w:hAnsi="標楷體" w:hint="eastAsia"/>
        </w:rPr>
        <w:t>主管機關</w:t>
      </w:r>
      <w:r w:rsidRPr="0001369D">
        <w:rPr>
          <w:rFonts w:ascii="標楷體" w:eastAsia="標楷體" w:hAnsi="標楷體" w:hint="eastAsia"/>
        </w:rPr>
        <w:t>同意之學校，方可辦理單獨招生。</w:t>
      </w:r>
    </w:p>
    <w:p w:rsidR="007E14C8" w:rsidRPr="0001369D" w:rsidRDefault="007E14C8" w:rsidP="007E14C8">
      <w:pPr>
        <w:tabs>
          <w:tab w:val="left" w:pos="284"/>
        </w:tabs>
        <w:ind w:leftChars="296" w:left="1416" w:hangingChars="294" w:hanging="706"/>
        <w:jc w:val="both"/>
        <w:rPr>
          <w:rFonts w:ascii="標楷體" w:eastAsia="標楷體" w:hAnsi="標楷體"/>
        </w:rPr>
      </w:pPr>
      <w:r w:rsidRPr="0001369D">
        <w:rPr>
          <w:rFonts w:ascii="標楷體" w:eastAsia="標楷體" w:hAnsi="標楷體" w:hint="eastAsia"/>
        </w:rPr>
        <w:t>（三）測驗內容應依學校所申辦之特色課程內容規劃，就國文、英語、數學、社會、自然等五科，擇科測驗及規劃計分方式。</w:t>
      </w:r>
    </w:p>
    <w:p w:rsidR="007E14C8" w:rsidRDefault="007E14C8" w:rsidP="007E14C8">
      <w:pPr>
        <w:tabs>
          <w:tab w:val="left" w:pos="284"/>
        </w:tabs>
        <w:ind w:leftChars="296" w:left="1416" w:hangingChars="294" w:hanging="706"/>
        <w:jc w:val="both"/>
        <w:rPr>
          <w:rFonts w:ascii="標楷體" w:eastAsia="標楷體" w:hAnsi="標楷體"/>
        </w:rPr>
      </w:pPr>
      <w:r w:rsidRPr="0001369D">
        <w:rPr>
          <w:rFonts w:ascii="標楷體" w:eastAsia="標楷體" w:hAnsi="標楷體" w:hint="eastAsia"/>
        </w:rPr>
        <w:t>（四）測驗題目本公平、公正、專業，符合程序與實質正義原則，得由負</w:t>
      </w:r>
      <w:r w:rsidRPr="0001369D">
        <w:rPr>
          <w:rFonts w:ascii="標楷體" w:eastAsia="標楷體" w:hAnsi="標楷體" w:hint="eastAsia"/>
        </w:rPr>
        <w:lastRenderedPageBreak/>
        <w:t>責招生學校聯合籌組命題委員會命題，亦可委託測驗專責機構命題。</w:t>
      </w:r>
    </w:p>
    <w:p w:rsidR="007E14C8" w:rsidRDefault="007E14C8" w:rsidP="007E14C8">
      <w:pPr>
        <w:tabs>
          <w:tab w:val="left" w:pos="284"/>
        </w:tabs>
        <w:jc w:val="both"/>
        <w:rPr>
          <w:rFonts w:ascii="標楷體" w:eastAsia="標楷體" w:hAnsi="標楷體"/>
        </w:rPr>
      </w:pPr>
    </w:p>
    <w:p w:rsidR="007E14C8" w:rsidRPr="00A46C93" w:rsidRDefault="007E14C8" w:rsidP="007E14C8">
      <w:pPr>
        <w:tabs>
          <w:tab w:val="left" w:pos="284"/>
        </w:tabs>
        <w:jc w:val="both"/>
        <w:rPr>
          <w:rFonts w:ascii="標楷體" w:eastAsia="標楷體" w:hAnsi="標楷體"/>
          <w:b/>
        </w:rPr>
      </w:pPr>
      <w:r w:rsidRPr="00A46C93">
        <w:rPr>
          <w:rFonts w:ascii="標楷體" w:eastAsia="標楷體" w:hAnsi="標楷體" w:hint="eastAsia"/>
          <w:b/>
        </w:rPr>
        <w:t xml:space="preserve">玖、追蹤輔導 </w:t>
      </w:r>
    </w:p>
    <w:p w:rsidR="007E14C8" w:rsidRDefault="007E14C8" w:rsidP="007E14C8">
      <w:pPr>
        <w:tabs>
          <w:tab w:val="left" w:pos="284"/>
        </w:tabs>
        <w:ind w:leftChars="235" w:left="564"/>
        <w:jc w:val="both"/>
        <w:rPr>
          <w:rFonts w:ascii="標楷體" w:eastAsia="標楷體" w:hAnsi="標楷體"/>
        </w:rPr>
      </w:pPr>
      <w:r w:rsidRPr="00A46C93">
        <w:rPr>
          <w:rFonts w:ascii="標楷體" w:eastAsia="標楷體" w:hAnsi="標楷體" w:hint="eastAsia"/>
        </w:rPr>
        <w:t>經核定辦理特色招生之學校，應接受本區各縣市政府</w:t>
      </w:r>
      <w:r w:rsidRPr="004A1669">
        <w:rPr>
          <w:rFonts w:ascii="標楷體" w:eastAsia="標楷體" w:hAnsi="標楷體" w:hint="eastAsia"/>
        </w:rPr>
        <w:t>主管機關</w:t>
      </w:r>
      <w:r w:rsidRPr="00A46C93">
        <w:rPr>
          <w:rFonts w:ascii="標楷體" w:eastAsia="標楷體" w:hAnsi="標楷體" w:hint="eastAsia"/>
        </w:rPr>
        <w:t>定期或不定期到校輔導方式追蹤學校辦理特色招生之成效，以達特色招生之預期成果，並供核准續辦之參據。</w:t>
      </w:r>
    </w:p>
    <w:p w:rsidR="007E14C8" w:rsidRDefault="007E14C8" w:rsidP="007E14C8">
      <w:pPr>
        <w:tabs>
          <w:tab w:val="left" w:pos="284"/>
        </w:tabs>
        <w:jc w:val="both"/>
        <w:rPr>
          <w:rFonts w:ascii="標楷體" w:eastAsia="標楷體" w:hAnsi="標楷體"/>
        </w:rPr>
      </w:pPr>
    </w:p>
    <w:p w:rsidR="007E14C8" w:rsidRPr="00A46C93" w:rsidRDefault="007E14C8" w:rsidP="007E14C8">
      <w:pPr>
        <w:tabs>
          <w:tab w:val="left" w:pos="284"/>
        </w:tabs>
        <w:jc w:val="both"/>
        <w:rPr>
          <w:rFonts w:ascii="標楷體" w:eastAsia="標楷體" w:hAnsi="標楷體"/>
          <w:b/>
        </w:rPr>
      </w:pPr>
      <w:r w:rsidRPr="00A46C93">
        <w:rPr>
          <w:rFonts w:ascii="標楷體" w:eastAsia="標楷體" w:hAnsi="標楷體" w:hint="eastAsia"/>
          <w:b/>
        </w:rPr>
        <w:t xml:space="preserve">拾、預期效益 </w:t>
      </w:r>
    </w:p>
    <w:p w:rsidR="007E14C8" w:rsidRPr="00A46C93" w:rsidRDefault="007E14C8" w:rsidP="007E14C8">
      <w:pPr>
        <w:tabs>
          <w:tab w:val="left" w:pos="284"/>
        </w:tabs>
        <w:ind w:leftChars="117" w:left="423" w:hangingChars="59" w:hanging="142"/>
        <w:jc w:val="both"/>
        <w:rPr>
          <w:rFonts w:ascii="標楷體" w:eastAsia="標楷體" w:hAnsi="標楷體"/>
        </w:rPr>
      </w:pPr>
      <w:r w:rsidRPr="00A46C93">
        <w:rPr>
          <w:rFonts w:ascii="標楷體" w:eastAsia="標楷體" w:hAnsi="標楷體" w:hint="eastAsia"/>
        </w:rPr>
        <w:t xml:space="preserve">一、建立學校辦學特色，提升教育品質。 </w:t>
      </w:r>
    </w:p>
    <w:p w:rsidR="007E14C8" w:rsidRPr="00A46C93" w:rsidRDefault="007E14C8" w:rsidP="007E14C8">
      <w:pPr>
        <w:tabs>
          <w:tab w:val="left" w:pos="284"/>
        </w:tabs>
        <w:ind w:firstLineChars="118" w:firstLine="283"/>
        <w:jc w:val="both"/>
        <w:rPr>
          <w:rFonts w:ascii="標楷體" w:eastAsia="標楷體" w:hAnsi="標楷體"/>
        </w:rPr>
      </w:pPr>
      <w:r w:rsidRPr="00A46C93">
        <w:rPr>
          <w:rFonts w:ascii="標楷體" w:eastAsia="標楷體" w:hAnsi="標楷體" w:hint="eastAsia"/>
        </w:rPr>
        <w:t>二、提供多元學習管道，培育多元優秀人才。</w:t>
      </w:r>
    </w:p>
    <w:p w:rsidR="007E14C8" w:rsidRDefault="007E14C8" w:rsidP="007E14C8">
      <w:pPr>
        <w:tabs>
          <w:tab w:val="left" w:pos="284"/>
        </w:tabs>
        <w:ind w:firstLineChars="118" w:firstLine="283"/>
        <w:jc w:val="both"/>
        <w:rPr>
          <w:rFonts w:ascii="標楷體" w:eastAsia="標楷體" w:hAnsi="標楷體"/>
        </w:rPr>
      </w:pPr>
      <w:r w:rsidRPr="00A46C93">
        <w:rPr>
          <w:rFonts w:ascii="標楷體" w:eastAsia="標楷體" w:hAnsi="標楷體" w:hint="eastAsia"/>
        </w:rPr>
        <w:t>三、提供適性教學環境，鼓勵學生追求卓越發展。</w:t>
      </w:r>
    </w:p>
    <w:p w:rsidR="007E14C8" w:rsidRDefault="007E14C8" w:rsidP="007E14C8">
      <w:pPr>
        <w:tabs>
          <w:tab w:val="left" w:pos="284"/>
        </w:tabs>
        <w:jc w:val="both"/>
        <w:rPr>
          <w:rFonts w:ascii="標楷體" w:eastAsia="標楷體" w:hAnsi="標楷體"/>
        </w:rPr>
      </w:pPr>
    </w:p>
    <w:p w:rsidR="007E14C8" w:rsidRDefault="007E14C8" w:rsidP="007E14C8">
      <w:pPr>
        <w:tabs>
          <w:tab w:val="left" w:pos="284"/>
        </w:tabs>
        <w:jc w:val="both"/>
        <w:rPr>
          <w:rFonts w:ascii="標楷體" w:eastAsia="標楷體" w:hAnsi="標楷體"/>
          <w:b/>
        </w:rPr>
      </w:pPr>
      <w:r w:rsidRPr="005E5389">
        <w:rPr>
          <w:rFonts w:ascii="標楷體" w:eastAsia="標楷體" w:hAnsi="標楷體" w:hint="eastAsia"/>
          <w:b/>
        </w:rPr>
        <w:t>拾壹、其他未盡事宜，依相關法規辦理。</w:t>
      </w:r>
    </w:p>
    <w:p w:rsidR="007E14C8" w:rsidRDefault="007E14C8" w:rsidP="007E14C8">
      <w:pPr>
        <w:tabs>
          <w:tab w:val="left" w:pos="284"/>
        </w:tabs>
        <w:jc w:val="both"/>
        <w:rPr>
          <w:rFonts w:ascii="標楷體" w:eastAsia="標楷體" w:hAnsi="標楷體"/>
          <w:b/>
        </w:rPr>
      </w:pPr>
    </w:p>
    <w:p w:rsidR="007E14C8" w:rsidRDefault="007E14C8" w:rsidP="007E14C8">
      <w:pPr>
        <w:tabs>
          <w:tab w:val="left" w:pos="284"/>
        </w:tabs>
        <w:ind w:left="709" w:hangingChars="295" w:hanging="709"/>
        <w:jc w:val="both"/>
        <w:rPr>
          <w:rFonts w:ascii="標楷體" w:eastAsia="標楷體" w:hAnsi="標楷體"/>
          <w:b/>
        </w:rPr>
      </w:pPr>
      <w:r w:rsidRPr="005E5389">
        <w:rPr>
          <w:rFonts w:ascii="標楷體" w:eastAsia="標楷體" w:hAnsi="標楷體" w:hint="eastAsia"/>
          <w:b/>
        </w:rPr>
        <w:t>拾貳、本要點訂定及修訂需經苗栗縣政府、新竹縣政府、新竹市政府之教育審議委員會或苗栗縣政府、新竹縣政府、新竹市政府三縣市政府之教育審議委員會聯席會議通過。</w:t>
      </w:r>
    </w:p>
    <w:p w:rsidR="007E14C8" w:rsidRDefault="007E14C8" w:rsidP="007E14C8">
      <w:pPr>
        <w:tabs>
          <w:tab w:val="left" w:pos="284"/>
        </w:tabs>
        <w:ind w:left="709" w:hangingChars="295" w:hanging="709"/>
        <w:jc w:val="both"/>
        <w:rPr>
          <w:rFonts w:ascii="標楷體" w:eastAsia="標楷體" w:hAnsi="標楷體"/>
          <w:b/>
        </w:rPr>
      </w:pPr>
    </w:p>
    <w:p w:rsidR="007B1EE3" w:rsidRDefault="007E14C8" w:rsidP="007D34BA">
      <w:pPr>
        <w:ind w:left="721" w:hangingChars="300" w:hanging="721"/>
        <w:rPr>
          <w:rFonts w:ascii="標楷體" w:eastAsia="標楷體" w:hAnsi="標楷體"/>
          <w:b/>
        </w:rPr>
      </w:pPr>
      <w:r w:rsidRPr="00F2075F">
        <w:rPr>
          <w:rFonts w:ascii="標楷體" w:eastAsia="標楷體" w:hAnsi="標楷體" w:hint="eastAsia"/>
          <w:b/>
        </w:rPr>
        <w:t>拾參、本作業要點送教育部備查，自10</w:t>
      </w:r>
      <w:r w:rsidR="00714D90">
        <w:rPr>
          <w:rFonts w:ascii="標楷體" w:eastAsia="標楷體" w:hAnsi="標楷體" w:hint="eastAsia"/>
          <w:b/>
        </w:rPr>
        <w:t>5</w:t>
      </w:r>
      <w:r w:rsidRPr="00F2075F">
        <w:rPr>
          <w:rFonts w:ascii="標楷體" w:eastAsia="標楷體" w:hAnsi="標楷體" w:hint="eastAsia"/>
          <w:b/>
        </w:rPr>
        <w:t>學年度起入學高級中等學校學生適用之。</w:t>
      </w:r>
    </w:p>
    <w:p w:rsidR="00C136D1" w:rsidRDefault="00C136D1" w:rsidP="00C136D1">
      <w:pPr>
        <w:ind w:left="721" w:hangingChars="300" w:hanging="721"/>
        <w:rPr>
          <w:rFonts w:ascii="標楷體" w:eastAsia="標楷體" w:hAnsi="標楷體"/>
          <w:b/>
        </w:rPr>
      </w:pPr>
    </w:p>
    <w:p w:rsidR="00C136D1" w:rsidRDefault="00C136D1" w:rsidP="00C136D1">
      <w:pPr>
        <w:ind w:left="721" w:hangingChars="300" w:hanging="721"/>
        <w:rPr>
          <w:rFonts w:ascii="標楷體" w:eastAsia="標楷體" w:hAnsi="標楷體"/>
          <w:b/>
        </w:rPr>
      </w:pPr>
    </w:p>
    <w:p w:rsidR="00C136D1" w:rsidRDefault="00C136D1"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BB72C3" w:rsidP="00C136D1">
      <w:pPr>
        <w:ind w:left="720" w:hangingChars="300" w:hanging="720"/>
      </w:pPr>
    </w:p>
    <w:p w:rsidR="00BB72C3" w:rsidRDefault="00E12C35" w:rsidP="00BB72C3">
      <w:pPr>
        <w:ind w:left="1201" w:hangingChars="300" w:hanging="1201"/>
      </w:pPr>
      <w:r>
        <w:rPr>
          <w:rFonts w:ascii="標楷體" w:eastAsia="標楷體" w:hAnsi="標楷體"/>
          <w:b/>
          <w:noProof/>
          <w:sz w:val="40"/>
          <w:szCs w:val="40"/>
        </w:rPr>
        <mc:AlternateContent>
          <mc:Choice Requires="wps">
            <w:drawing>
              <wp:anchor distT="45720" distB="45720" distL="114300" distR="114300" simplePos="0" relativeHeight="251659264" behindDoc="0" locked="0" layoutInCell="1" allowOverlap="1">
                <wp:simplePos x="0" y="0"/>
                <wp:positionH relativeFrom="column">
                  <wp:posOffset>-141605</wp:posOffset>
                </wp:positionH>
                <wp:positionV relativeFrom="page">
                  <wp:posOffset>285750</wp:posOffset>
                </wp:positionV>
                <wp:extent cx="786765" cy="464820"/>
                <wp:effectExtent l="0" t="0" r="13335" b="1143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464820"/>
                        </a:xfrm>
                        <a:prstGeom prst="rect">
                          <a:avLst/>
                        </a:prstGeom>
                        <a:solidFill>
                          <a:srgbClr val="FFFFFF"/>
                        </a:solidFill>
                        <a:ln w="9525">
                          <a:solidFill>
                            <a:srgbClr val="000000"/>
                          </a:solidFill>
                          <a:miter lim="800000"/>
                          <a:headEnd/>
                          <a:tailEnd/>
                        </a:ln>
                      </wps:spPr>
                      <wps:txbx>
                        <w:txbxContent>
                          <w:p w:rsidR="00BB72C3" w:rsidRPr="00546956" w:rsidRDefault="00BB72C3" w:rsidP="00BB72C3">
                            <w:pPr>
                              <w:rPr>
                                <w:rFonts w:ascii="標楷體" w:eastAsia="標楷體" w:hAnsi="標楷體"/>
                                <w:sz w:val="28"/>
                                <w:szCs w:val="28"/>
                              </w:rPr>
                            </w:pPr>
                            <w:r w:rsidRPr="00546956">
                              <w:rPr>
                                <w:rFonts w:ascii="標楷體" w:eastAsia="標楷體" w:hAnsi="標楷體" w:hint="eastAsia"/>
                                <w:sz w:val="28"/>
                                <w:szCs w:val="28"/>
                              </w:rPr>
                              <w:t>附件</w:t>
                            </w:r>
                            <w:r>
                              <w:rPr>
                                <w:rFonts w:ascii="標楷體" w:eastAsia="標楷體" w:hAnsi="標楷體" w:hint="eastAsia"/>
                                <w:sz w:val="28"/>
                                <w:szCs w:val="28"/>
                              </w:rPr>
                              <w:t>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1.15pt;margin-top:22.5pt;width:61.95pt;height:3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">
                <v:textbox>
                  <w:txbxContent>
                    <w:p w:rsidR="00BB72C3" w:rsidRPr="00546956" w:rsidRDefault="00BB72C3" w:rsidP="00BB72C3">
                      <w:pPr>
                        <w:rPr>
                          <w:rFonts w:ascii="標楷體" w:eastAsia="標楷體" w:hAnsi="標楷體"/>
                          <w:sz w:val="28"/>
                          <w:szCs w:val="28"/>
                        </w:rPr>
                      </w:pPr>
                      <w:r w:rsidRPr="00546956">
                        <w:rPr>
                          <w:rFonts w:ascii="標楷體" w:eastAsia="標楷體" w:hAnsi="標楷體" w:hint="eastAsia"/>
                          <w:sz w:val="28"/>
                          <w:szCs w:val="28"/>
                        </w:rPr>
                        <w:t>附件</w:t>
                      </w:r>
                      <w:r>
                        <w:rPr>
                          <w:rFonts w:ascii="標楷體" w:eastAsia="標楷體" w:hAnsi="標楷體" w:hint="eastAsia"/>
                          <w:sz w:val="28"/>
                          <w:szCs w:val="28"/>
                        </w:rPr>
                        <w:t>一</w:t>
                      </w:r>
                    </w:p>
                  </w:txbxContent>
                </v:textbox>
                <w10:wrap type="square" anchory="page"/>
              </v:shape>
            </w:pict>
          </mc:Fallback>
        </mc:AlternateContent>
      </w:r>
    </w:p>
    <w:p w:rsidR="00BB72C3" w:rsidRPr="008267D7" w:rsidRDefault="00BB72C3" w:rsidP="00BB72C3">
      <w:pPr>
        <w:spacing w:line="440" w:lineRule="exact"/>
        <w:ind w:rightChars="-60" w:right="-144"/>
        <w:jc w:val="both"/>
        <w:rPr>
          <w:rFonts w:ascii="標楷體" w:eastAsia="標楷體" w:hAnsi="標楷體"/>
          <w:b/>
          <w:sz w:val="40"/>
          <w:szCs w:val="40"/>
        </w:rPr>
      </w:pPr>
      <w:r w:rsidRPr="008267D7">
        <w:rPr>
          <w:rFonts w:ascii="標楷體" w:eastAsia="標楷體" w:hAnsi="標楷體" w:hint="eastAsia"/>
          <w:b/>
          <w:sz w:val="40"/>
          <w:szCs w:val="40"/>
        </w:rPr>
        <w:t>主管機關審核高級中等學校提報特色招生申請計畫檢核表之參考格式</w:t>
      </w:r>
    </w:p>
    <w:p w:rsidR="00BB72C3" w:rsidRPr="008267D7" w:rsidRDefault="00BB72C3" w:rsidP="00BB72C3">
      <w:pPr>
        <w:spacing w:line="440" w:lineRule="exact"/>
        <w:ind w:rightChars="-60" w:right="-144"/>
        <w:jc w:val="both"/>
        <w:rPr>
          <w:rFonts w:ascii="標楷體" w:eastAsia="標楷體" w:hAnsi="標楷體"/>
          <w:sz w:val="40"/>
          <w:szCs w:val="40"/>
        </w:rPr>
      </w:pPr>
    </w:p>
    <w:p w:rsidR="00BB72C3" w:rsidRPr="008267D7" w:rsidRDefault="00BB72C3" w:rsidP="00BB72C3">
      <w:pPr>
        <w:spacing w:line="440" w:lineRule="exact"/>
        <w:ind w:rightChars="-60" w:right="-144"/>
        <w:jc w:val="both"/>
        <w:rPr>
          <w:rFonts w:ascii="標楷體" w:eastAsia="標楷體" w:hAnsi="標楷體"/>
          <w:b/>
          <w:sz w:val="40"/>
          <w:szCs w:val="40"/>
        </w:rPr>
      </w:pPr>
      <w:r w:rsidRPr="00BB72C3">
        <w:rPr>
          <w:rFonts w:ascii="標楷體" w:eastAsia="標楷體" w:hAnsi="標楷體" w:hint="eastAsia"/>
          <w:b/>
          <w:bCs/>
          <w:sz w:val="36"/>
          <w:szCs w:val="40"/>
        </w:rPr>
        <w:t>________區</w:t>
      </w:r>
      <w:r w:rsidRPr="00BB72C3">
        <w:rPr>
          <w:rFonts w:ascii="標楷體" w:eastAsia="標楷體" w:hAnsi="標楷體" w:hint="eastAsia"/>
          <w:b/>
          <w:sz w:val="36"/>
          <w:szCs w:val="40"/>
        </w:rPr>
        <w:t>高級中等學校特色招生申請計畫檢核表</w:t>
      </w:r>
    </w:p>
    <w:p w:rsidR="00BB72C3" w:rsidRPr="008267D7" w:rsidRDefault="00BB72C3" w:rsidP="00BB72C3">
      <w:pPr>
        <w:spacing w:line="440" w:lineRule="exact"/>
        <w:ind w:rightChars="-60" w:right="-144"/>
        <w:jc w:val="both"/>
        <w:rPr>
          <w:rFonts w:ascii="標楷體" w:eastAsia="標楷體" w:hAnsi="標楷體"/>
          <w:sz w:val="40"/>
          <w:szCs w:val="40"/>
        </w:rPr>
      </w:pP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298"/>
        <w:gridCol w:w="2864"/>
        <w:gridCol w:w="956"/>
        <w:gridCol w:w="956"/>
        <w:gridCol w:w="956"/>
        <w:gridCol w:w="1071"/>
        <w:gridCol w:w="980"/>
      </w:tblGrid>
      <w:tr w:rsidR="00BB72C3" w:rsidRPr="008267D7" w:rsidTr="00FD706D">
        <w:trPr>
          <w:cantSplit/>
          <w:trHeight w:val="443"/>
          <w:jc w:val="center"/>
        </w:trPr>
        <w:tc>
          <w:tcPr>
            <w:tcW w:w="988" w:type="dxa"/>
            <w:vMerge w:val="restart"/>
            <w:vAlign w:val="center"/>
          </w:tcPr>
          <w:p w:rsidR="00BB72C3" w:rsidRPr="008267D7" w:rsidRDefault="00BB72C3" w:rsidP="00FD706D">
            <w:pPr>
              <w:snapToGrid w:val="0"/>
              <w:ind w:leftChars="187" w:left="449"/>
              <w:jc w:val="center"/>
              <w:rPr>
                <w:rFonts w:ascii="標楷體" w:eastAsia="標楷體" w:hAnsi="標楷體"/>
                <w:sz w:val="26"/>
                <w:szCs w:val="26"/>
              </w:rPr>
            </w:pPr>
            <w:r w:rsidRPr="008267D7">
              <w:rPr>
                <w:rFonts w:ascii="標楷體" w:eastAsia="標楷體" w:hAnsi="標楷體" w:hint="eastAsia"/>
                <w:sz w:val="26"/>
                <w:szCs w:val="26"/>
              </w:rPr>
              <w:t>序號</w:t>
            </w:r>
          </w:p>
        </w:tc>
        <w:tc>
          <w:tcPr>
            <w:tcW w:w="4162" w:type="dxa"/>
            <w:gridSpan w:val="2"/>
            <w:vMerge w:val="restart"/>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審查項目</w:t>
            </w:r>
          </w:p>
        </w:tc>
        <w:tc>
          <w:tcPr>
            <w:tcW w:w="1912" w:type="dxa"/>
            <w:gridSpan w:val="2"/>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學校</w:t>
            </w:r>
          </w:p>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初核</w:t>
            </w:r>
          </w:p>
        </w:tc>
        <w:tc>
          <w:tcPr>
            <w:tcW w:w="3007" w:type="dxa"/>
            <w:gridSpan w:val="3"/>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主管機關</w:t>
            </w:r>
          </w:p>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審查</w:t>
            </w:r>
          </w:p>
        </w:tc>
      </w:tr>
      <w:tr w:rsidR="00BB72C3" w:rsidRPr="008267D7" w:rsidTr="00FD706D">
        <w:trPr>
          <w:cantSplit/>
          <w:trHeight w:val="221"/>
          <w:jc w:val="center"/>
        </w:trPr>
        <w:tc>
          <w:tcPr>
            <w:tcW w:w="988" w:type="dxa"/>
            <w:vMerge/>
            <w:vAlign w:val="center"/>
          </w:tcPr>
          <w:p w:rsidR="00BB72C3" w:rsidRPr="008267D7" w:rsidRDefault="00BB72C3" w:rsidP="00FD706D">
            <w:pPr>
              <w:snapToGrid w:val="0"/>
              <w:ind w:leftChars="200" w:left="480"/>
              <w:jc w:val="center"/>
              <w:rPr>
                <w:rFonts w:ascii="標楷體" w:eastAsia="標楷體" w:hAnsi="標楷體"/>
                <w:sz w:val="26"/>
                <w:szCs w:val="26"/>
              </w:rPr>
            </w:pPr>
          </w:p>
        </w:tc>
        <w:tc>
          <w:tcPr>
            <w:tcW w:w="4162" w:type="dxa"/>
            <w:gridSpan w:val="2"/>
            <w:vMerge/>
            <w:vAlign w:val="center"/>
          </w:tcPr>
          <w:p w:rsidR="00BB72C3" w:rsidRPr="008267D7" w:rsidRDefault="00BB72C3" w:rsidP="00FD706D">
            <w:pPr>
              <w:snapToGrid w:val="0"/>
              <w:ind w:leftChars="200" w:left="480"/>
              <w:jc w:val="center"/>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有</w:t>
            </w:r>
          </w:p>
        </w:tc>
        <w:tc>
          <w:tcPr>
            <w:tcW w:w="956" w:type="dxa"/>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無</w:t>
            </w:r>
          </w:p>
        </w:tc>
        <w:tc>
          <w:tcPr>
            <w:tcW w:w="956" w:type="dxa"/>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符合</w:t>
            </w:r>
          </w:p>
        </w:tc>
        <w:tc>
          <w:tcPr>
            <w:tcW w:w="1071" w:type="dxa"/>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不符合</w:t>
            </w:r>
          </w:p>
        </w:tc>
        <w:tc>
          <w:tcPr>
            <w:tcW w:w="980" w:type="dxa"/>
            <w:vAlign w:val="center"/>
          </w:tcPr>
          <w:p w:rsidR="00BB72C3" w:rsidRPr="008267D7" w:rsidRDefault="00BB72C3" w:rsidP="00FD706D">
            <w:pPr>
              <w:snapToGrid w:val="0"/>
              <w:ind w:leftChars="200" w:left="480"/>
              <w:jc w:val="center"/>
              <w:rPr>
                <w:rFonts w:ascii="標楷體" w:eastAsia="標楷體" w:hAnsi="標楷體"/>
                <w:sz w:val="26"/>
                <w:szCs w:val="26"/>
              </w:rPr>
            </w:pPr>
            <w:r w:rsidRPr="008267D7">
              <w:rPr>
                <w:rFonts w:ascii="標楷體" w:eastAsia="標楷體" w:hAnsi="標楷體" w:hint="eastAsia"/>
                <w:sz w:val="26"/>
                <w:szCs w:val="26"/>
              </w:rPr>
              <w:t>說明</w:t>
            </w:r>
          </w:p>
        </w:tc>
      </w:tr>
      <w:tr w:rsidR="00BB72C3" w:rsidRPr="008267D7" w:rsidTr="00FD706D">
        <w:trPr>
          <w:cantSplit/>
          <w:trHeight w:val="59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1</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特色招生之目標及理由（包括對國中教學之影響評估）</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2</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自我評估</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3</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三年課程規劃(</w:t>
            </w:r>
            <w:r w:rsidRPr="008267D7">
              <w:rPr>
                <w:rFonts w:ascii="標楷體" w:eastAsia="標楷體" w:hAnsi="標楷體" w:cs="細明體" w:hint="eastAsia"/>
                <w:kern w:val="0"/>
                <w:sz w:val="26"/>
                <w:szCs w:val="26"/>
              </w:rPr>
              <w:t>提出特色課程並經主管教育行政機關審核通過)</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4</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教學資源</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5</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辦理方式</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84"/>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6</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學生輔導方式</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7</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編班方式</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8</w:t>
            </w:r>
          </w:p>
        </w:tc>
        <w:tc>
          <w:tcPr>
            <w:tcW w:w="4162" w:type="dxa"/>
            <w:gridSpan w:val="2"/>
            <w:vAlign w:val="center"/>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學校採特色招生之名額占學校總招生名額之比率</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9</w:t>
            </w:r>
          </w:p>
        </w:tc>
        <w:tc>
          <w:tcPr>
            <w:tcW w:w="4162" w:type="dxa"/>
            <w:gridSpan w:val="2"/>
            <w:vAlign w:val="center"/>
          </w:tcPr>
          <w:p w:rsidR="00BB72C3" w:rsidRPr="008267D7" w:rsidRDefault="00BB72C3" w:rsidP="00FD706D">
            <w:pPr>
              <w:tabs>
                <w:tab w:val="num" w:pos="360"/>
              </w:tabs>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學生表現成果</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10</w:t>
            </w:r>
          </w:p>
        </w:tc>
        <w:tc>
          <w:tcPr>
            <w:tcW w:w="4162" w:type="dxa"/>
            <w:gridSpan w:val="2"/>
            <w:vAlign w:val="center"/>
          </w:tcPr>
          <w:p w:rsidR="00BB72C3" w:rsidRPr="008267D7" w:rsidRDefault="00BB72C3" w:rsidP="00FD706D">
            <w:pPr>
              <w:tabs>
                <w:tab w:val="num" w:pos="360"/>
                <w:tab w:val="num" w:pos="540"/>
              </w:tabs>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學校評鑑優良之佐證資料</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11</w:t>
            </w:r>
          </w:p>
        </w:tc>
        <w:tc>
          <w:tcPr>
            <w:tcW w:w="4162" w:type="dxa"/>
            <w:gridSpan w:val="2"/>
            <w:vAlign w:val="center"/>
          </w:tcPr>
          <w:p w:rsidR="00BB72C3" w:rsidRPr="008267D7" w:rsidRDefault="00BB72C3" w:rsidP="00FD706D">
            <w:pPr>
              <w:tabs>
                <w:tab w:val="num" w:pos="360"/>
                <w:tab w:val="num" w:pos="540"/>
              </w:tabs>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預期成果</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cantSplit/>
          <w:trHeight w:val="350"/>
          <w:jc w:val="center"/>
        </w:trPr>
        <w:tc>
          <w:tcPr>
            <w:tcW w:w="988" w:type="dxa"/>
            <w:vAlign w:val="center"/>
          </w:tcPr>
          <w:p w:rsidR="00BB72C3" w:rsidRPr="008267D7" w:rsidRDefault="00BB72C3" w:rsidP="00FD706D">
            <w:pPr>
              <w:snapToGrid w:val="0"/>
              <w:ind w:leftChars="200" w:left="480" w:rightChars="-47" w:right="-113"/>
              <w:jc w:val="center"/>
              <w:rPr>
                <w:rFonts w:ascii="標楷體" w:eastAsia="標楷體" w:hAnsi="標楷體"/>
                <w:sz w:val="26"/>
                <w:szCs w:val="26"/>
              </w:rPr>
            </w:pPr>
            <w:r w:rsidRPr="008267D7">
              <w:rPr>
                <w:rFonts w:ascii="標楷體" w:eastAsia="標楷體" w:hAnsi="標楷體" w:hint="eastAsia"/>
                <w:sz w:val="26"/>
                <w:szCs w:val="26"/>
              </w:rPr>
              <w:t>12</w:t>
            </w:r>
          </w:p>
        </w:tc>
        <w:tc>
          <w:tcPr>
            <w:tcW w:w="4162" w:type="dxa"/>
            <w:gridSpan w:val="2"/>
            <w:vAlign w:val="center"/>
          </w:tcPr>
          <w:p w:rsidR="00BB72C3" w:rsidRPr="008267D7" w:rsidRDefault="00BB72C3" w:rsidP="00FD706D">
            <w:pPr>
              <w:tabs>
                <w:tab w:val="num" w:pos="540"/>
              </w:tabs>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其他（主管機關另訂定之項目）</w:t>
            </w: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56"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1071" w:type="dxa"/>
            <w:vAlign w:val="center"/>
          </w:tcPr>
          <w:p w:rsidR="00BB72C3" w:rsidRPr="008267D7" w:rsidRDefault="00BB72C3" w:rsidP="00FD706D">
            <w:pPr>
              <w:snapToGrid w:val="0"/>
              <w:ind w:leftChars="200" w:left="480"/>
              <w:jc w:val="both"/>
              <w:rPr>
                <w:rFonts w:ascii="標楷體" w:eastAsia="標楷體" w:hAnsi="標楷體"/>
                <w:sz w:val="26"/>
                <w:szCs w:val="26"/>
              </w:rPr>
            </w:pPr>
          </w:p>
        </w:tc>
        <w:tc>
          <w:tcPr>
            <w:tcW w:w="980" w:type="dxa"/>
            <w:vAlign w:val="center"/>
          </w:tcPr>
          <w:p w:rsidR="00BB72C3" w:rsidRPr="008267D7" w:rsidRDefault="00BB72C3" w:rsidP="00FD706D">
            <w:pPr>
              <w:snapToGrid w:val="0"/>
              <w:ind w:leftChars="200" w:left="480"/>
              <w:jc w:val="both"/>
              <w:rPr>
                <w:rFonts w:ascii="標楷體" w:eastAsia="標楷體" w:hAnsi="標楷體"/>
                <w:sz w:val="26"/>
                <w:szCs w:val="26"/>
              </w:rPr>
            </w:pPr>
          </w:p>
        </w:tc>
      </w:tr>
      <w:tr w:rsidR="00BB72C3" w:rsidRPr="008267D7" w:rsidTr="00FD706D">
        <w:trPr>
          <w:trHeight w:val="2551"/>
          <w:jc w:val="center"/>
        </w:trPr>
        <w:tc>
          <w:tcPr>
            <w:tcW w:w="2286" w:type="dxa"/>
            <w:gridSpan w:val="2"/>
            <w:vAlign w:val="center"/>
          </w:tcPr>
          <w:p w:rsidR="00BB72C3" w:rsidRPr="008267D7" w:rsidRDefault="00BB72C3" w:rsidP="00FD706D">
            <w:pPr>
              <w:snapToGrid w:val="0"/>
              <w:ind w:leftChars="200" w:left="480" w:rightChars="-39" w:right="-94"/>
              <w:jc w:val="center"/>
              <w:rPr>
                <w:rFonts w:ascii="標楷體" w:eastAsia="標楷體" w:hAnsi="標楷體"/>
                <w:bCs/>
                <w:sz w:val="26"/>
                <w:szCs w:val="26"/>
              </w:rPr>
            </w:pPr>
            <w:r w:rsidRPr="008267D7">
              <w:rPr>
                <w:rFonts w:ascii="標楷體" w:eastAsia="標楷體" w:hAnsi="標楷體" w:hint="eastAsia"/>
                <w:bCs/>
                <w:sz w:val="26"/>
                <w:szCs w:val="26"/>
              </w:rPr>
              <w:t>綜合評述</w:t>
            </w:r>
          </w:p>
        </w:tc>
        <w:tc>
          <w:tcPr>
            <w:tcW w:w="3820" w:type="dxa"/>
            <w:gridSpan w:val="2"/>
          </w:tcPr>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□通過</w:t>
            </w:r>
          </w:p>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□修正後通過</w:t>
            </w:r>
          </w:p>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修正建議：</w:t>
            </w:r>
          </w:p>
          <w:p w:rsidR="00BB72C3" w:rsidRPr="008267D7" w:rsidRDefault="00BB72C3" w:rsidP="00FD706D">
            <w:pPr>
              <w:snapToGrid w:val="0"/>
              <w:ind w:leftChars="200" w:left="480"/>
              <w:jc w:val="both"/>
              <w:rPr>
                <w:rFonts w:ascii="標楷體" w:eastAsia="標楷體" w:hAnsi="標楷體"/>
                <w:sz w:val="26"/>
                <w:szCs w:val="26"/>
              </w:rPr>
            </w:pPr>
          </w:p>
          <w:p w:rsidR="00BB72C3" w:rsidRPr="008267D7" w:rsidRDefault="00BB72C3" w:rsidP="00FD706D">
            <w:pPr>
              <w:snapToGrid w:val="0"/>
              <w:ind w:leftChars="200" w:left="480"/>
              <w:jc w:val="both"/>
              <w:rPr>
                <w:rFonts w:ascii="標楷體" w:eastAsia="標楷體" w:hAnsi="標楷體"/>
                <w:sz w:val="26"/>
                <w:szCs w:val="26"/>
              </w:rPr>
            </w:pPr>
          </w:p>
          <w:p w:rsidR="00BB72C3" w:rsidRPr="008267D7" w:rsidRDefault="00BB72C3" w:rsidP="00FD706D">
            <w:pPr>
              <w:snapToGrid w:val="0"/>
              <w:ind w:leftChars="200" w:left="480"/>
              <w:jc w:val="both"/>
              <w:rPr>
                <w:rFonts w:ascii="標楷體" w:eastAsia="標楷體" w:hAnsi="標楷體"/>
                <w:sz w:val="26"/>
                <w:szCs w:val="26"/>
              </w:rPr>
            </w:pPr>
            <w:r w:rsidRPr="008267D7">
              <w:rPr>
                <w:rFonts w:ascii="標楷體" w:eastAsia="標楷體" w:hAnsi="標楷體" w:hint="eastAsia"/>
                <w:sz w:val="26"/>
                <w:szCs w:val="26"/>
              </w:rPr>
              <w:t>□不通過</w:t>
            </w:r>
          </w:p>
          <w:p w:rsidR="00BB72C3" w:rsidRPr="008267D7" w:rsidRDefault="00BB72C3" w:rsidP="00FD706D">
            <w:pPr>
              <w:snapToGrid w:val="0"/>
              <w:ind w:leftChars="200" w:left="480"/>
              <w:jc w:val="both"/>
              <w:rPr>
                <w:rFonts w:ascii="標楷體" w:eastAsia="標楷體" w:hAnsi="標楷體"/>
                <w:b/>
                <w:sz w:val="26"/>
                <w:szCs w:val="26"/>
              </w:rPr>
            </w:pPr>
            <w:r w:rsidRPr="008267D7">
              <w:rPr>
                <w:rFonts w:ascii="標楷體" w:eastAsia="標楷體" w:hAnsi="標楷體" w:hint="eastAsia"/>
                <w:sz w:val="26"/>
                <w:szCs w:val="26"/>
              </w:rPr>
              <w:t>理由：</w:t>
            </w:r>
          </w:p>
          <w:p w:rsidR="00BB72C3" w:rsidRPr="008267D7" w:rsidRDefault="00BB72C3" w:rsidP="00FD706D">
            <w:pPr>
              <w:snapToGrid w:val="0"/>
              <w:ind w:leftChars="200" w:left="480"/>
              <w:rPr>
                <w:rFonts w:ascii="標楷體" w:eastAsia="標楷體" w:hAnsi="標楷體"/>
                <w:sz w:val="26"/>
                <w:szCs w:val="26"/>
              </w:rPr>
            </w:pPr>
          </w:p>
        </w:tc>
        <w:tc>
          <w:tcPr>
            <w:tcW w:w="3963" w:type="dxa"/>
            <w:gridSpan w:val="4"/>
          </w:tcPr>
          <w:p w:rsidR="00BB72C3" w:rsidRPr="008267D7" w:rsidRDefault="00BB72C3" w:rsidP="00FD706D">
            <w:pPr>
              <w:snapToGrid w:val="0"/>
              <w:ind w:leftChars="200" w:left="480"/>
              <w:rPr>
                <w:rFonts w:ascii="標楷體" w:eastAsia="標楷體" w:hAnsi="標楷體"/>
                <w:sz w:val="26"/>
                <w:szCs w:val="26"/>
              </w:rPr>
            </w:pPr>
            <w:r w:rsidRPr="008267D7">
              <w:rPr>
                <w:rFonts w:ascii="標楷體" w:eastAsia="標楷體" w:hAnsi="標楷體" w:hint="eastAsia"/>
                <w:b/>
                <w:sz w:val="26"/>
                <w:szCs w:val="26"/>
              </w:rPr>
              <w:t>審核委員簽名：</w:t>
            </w:r>
          </w:p>
        </w:tc>
      </w:tr>
    </w:tbl>
    <w:p w:rsidR="00BB72C3" w:rsidRPr="008267D7" w:rsidRDefault="00BB72C3" w:rsidP="00BB72C3">
      <w:pPr>
        <w:spacing w:line="440" w:lineRule="exact"/>
        <w:ind w:leftChars="200" w:left="480"/>
        <w:jc w:val="both"/>
        <w:rPr>
          <w:rFonts w:ascii="標楷體" w:eastAsia="標楷體" w:hAnsi="標楷體"/>
          <w:b/>
        </w:rPr>
      </w:pPr>
    </w:p>
    <w:p w:rsidR="00BB72C3" w:rsidRPr="008267D7" w:rsidRDefault="00BB72C3" w:rsidP="00BB72C3">
      <w:pPr>
        <w:widowControl/>
        <w:rPr>
          <w:rFonts w:ascii="標楷體" w:eastAsia="標楷體" w:hAnsi="標楷體"/>
        </w:rPr>
      </w:pPr>
    </w:p>
    <w:p w:rsidR="00BB72C3" w:rsidRPr="007E14C8" w:rsidRDefault="00BB72C3" w:rsidP="00C136D1">
      <w:pPr>
        <w:ind w:left="720" w:hangingChars="300" w:hanging="720"/>
      </w:pPr>
    </w:p>
    <w:sectPr w:rsidR="00BB72C3" w:rsidRPr="007E14C8" w:rsidSect="006B327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BD5" w:rsidRDefault="009C2BD5" w:rsidP="006F64B8">
      <w:r>
        <w:separator/>
      </w:r>
    </w:p>
  </w:endnote>
  <w:endnote w:type="continuationSeparator" w:id="0">
    <w:p w:rsidR="009C2BD5" w:rsidRDefault="009C2BD5" w:rsidP="006F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BD5" w:rsidRDefault="009C2BD5" w:rsidP="006F64B8">
      <w:r>
        <w:separator/>
      </w:r>
    </w:p>
  </w:footnote>
  <w:footnote w:type="continuationSeparator" w:id="0">
    <w:p w:rsidR="009C2BD5" w:rsidRDefault="009C2BD5" w:rsidP="006F64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4C8"/>
    <w:rsid w:val="0003460E"/>
    <w:rsid w:val="000D2799"/>
    <w:rsid w:val="002F63BB"/>
    <w:rsid w:val="002F63C5"/>
    <w:rsid w:val="00362B0F"/>
    <w:rsid w:val="003C4465"/>
    <w:rsid w:val="003D56C4"/>
    <w:rsid w:val="003F6620"/>
    <w:rsid w:val="006410DE"/>
    <w:rsid w:val="0069422E"/>
    <w:rsid w:val="006B327F"/>
    <w:rsid w:val="006F64B8"/>
    <w:rsid w:val="00714D90"/>
    <w:rsid w:val="007B1EE3"/>
    <w:rsid w:val="007D34BA"/>
    <w:rsid w:val="007E14C8"/>
    <w:rsid w:val="0091357F"/>
    <w:rsid w:val="009C2BD5"/>
    <w:rsid w:val="00BB72C3"/>
    <w:rsid w:val="00C136D1"/>
    <w:rsid w:val="00CD4B09"/>
    <w:rsid w:val="00CD7ADC"/>
    <w:rsid w:val="00D30BF0"/>
    <w:rsid w:val="00D36661"/>
    <w:rsid w:val="00E12C35"/>
    <w:rsid w:val="00E2039B"/>
    <w:rsid w:val="00E35D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C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64B8"/>
    <w:pPr>
      <w:tabs>
        <w:tab w:val="center" w:pos="4153"/>
        <w:tab w:val="right" w:pos="8306"/>
      </w:tabs>
      <w:snapToGrid w:val="0"/>
    </w:pPr>
    <w:rPr>
      <w:sz w:val="20"/>
      <w:szCs w:val="20"/>
    </w:rPr>
  </w:style>
  <w:style w:type="character" w:customStyle="1" w:styleId="a4">
    <w:name w:val="頁首 字元"/>
    <w:basedOn w:val="a0"/>
    <w:link w:val="a3"/>
    <w:uiPriority w:val="99"/>
    <w:rsid w:val="006F64B8"/>
    <w:rPr>
      <w:rFonts w:ascii="Times New Roman" w:eastAsia="新細明體" w:hAnsi="Times New Roman" w:cs="Times New Roman"/>
      <w:sz w:val="20"/>
      <w:szCs w:val="20"/>
    </w:rPr>
  </w:style>
  <w:style w:type="paragraph" w:styleId="a5">
    <w:name w:val="footer"/>
    <w:basedOn w:val="a"/>
    <w:link w:val="a6"/>
    <w:uiPriority w:val="99"/>
    <w:unhideWhenUsed/>
    <w:rsid w:val="006F64B8"/>
    <w:pPr>
      <w:tabs>
        <w:tab w:val="center" w:pos="4153"/>
        <w:tab w:val="right" w:pos="8306"/>
      </w:tabs>
      <w:snapToGrid w:val="0"/>
    </w:pPr>
    <w:rPr>
      <w:sz w:val="20"/>
      <w:szCs w:val="20"/>
    </w:rPr>
  </w:style>
  <w:style w:type="character" w:customStyle="1" w:styleId="a6">
    <w:name w:val="頁尾 字元"/>
    <w:basedOn w:val="a0"/>
    <w:link w:val="a5"/>
    <w:uiPriority w:val="99"/>
    <w:rsid w:val="006F64B8"/>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C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64B8"/>
    <w:pPr>
      <w:tabs>
        <w:tab w:val="center" w:pos="4153"/>
        <w:tab w:val="right" w:pos="8306"/>
      </w:tabs>
      <w:snapToGrid w:val="0"/>
    </w:pPr>
    <w:rPr>
      <w:sz w:val="20"/>
      <w:szCs w:val="20"/>
    </w:rPr>
  </w:style>
  <w:style w:type="character" w:customStyle="1" w:styleId="a4">
    <w:name w:val="頁首 字元"/>
    <w:basedOn w:val="a0"/>
    <w:link w:val="a3"/>
    <w:uiPriority w:val="99"/>
    <w:rsid w:val="006F64B8"/>
    <w:rPr>
      <w:rFonts w:ascii="Times New Roman" w:eastAsia="新細明體" w:hAnsi="Times New Roman" w:cs="Times New Roman"/>
      <w:sz w:val="20"/>
      <w:szCs w:val="20"/>
    </w:rPr>
  </w:style>
  <w:style w:type="paragraph" w:styleId="a5">
    <w:name w:val="footer"/>
    <w:basedOn w:val="a"/>
    <w:link w:val="a6"/>
    <w:uiPriority w:val="99"/>
    <w:unhideWhenUsed/>
    <w:rsid w:val="006F64B8"/>
    <w:pPr>
      <w:tabs>
        <w:tab w:val="center" w:pos="4153"/>
        <w:tab w:val="right" w:pos="8306"/>
      </w:tabs>
      <w:snapToGrid w:val="0"/>
    </w:pPr>
    <w:rPr>
      <w:sz w:val="20"/>
      <w:szCs w:val="20"/>
    </w:rPr>
  </w:style>
  <w:style w:type="character" w:customStyle="1" w:styleId="a6">
    <w:name w:val="頁尾 字元"/>
    <w:basedOn w:val="a0"/>
    <w:link w:val="a5"/>
    <w:uiPriority w:val="99"/>
    <w:rsid w:val="006F64B8"/>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735</Words>
  <Characters>4190</Characters>
  <Application>Microsoft Office Word</Application>
  <DocSecurity>0</DocSecurity>
  <Lines>34</Lines>
  <Paragraphs>9</Paragraphs>
  <ScaleCrop>false</ScaleCrop>
  <Company>Acer</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ACER</cp:lastModifiedBy>
  <cp:revision>2</cp:revision>
  <dcterms:created xsi:type="dcterms:W3CDTF">2015-11-09T08:07:00Z</dcterms:created>
  <dcterms:modified xsi:type="dcterms:W3CDTF">2015-11-09T08:07:00Z</dcterms:modified>
</cp:coreProperties>
</file>