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BA8" w:rsidRPr="007242BA" w:rsidRDefault="00E51BA8" w:rsidP="00A80D83">
      <w:pPr>
        <w:spacing w:line="440" w:lineRule="exact"/>
        <w:ind w:leftChars="-50" w:left="-140" w:rightChars="-91" w:right="-255"/>
        <w:jc w:val="center"/>
        <w:rPr>
          <w:rFonts w:ascii="標楷體" w:hAnsi="標楷體"/>
          <w:b/>
          <w:sz w:val="30"/>
          <w:szCs w:val="30"/>
        </w:rPr>
      </w:pPr>
      <w:bookmarkStart w:id="0" w:name="OLE_LINK1"/>
      <w:r w:rsidRPr="007242BA">
        <w:rPr>
          <w:rFonts w:ascii="標楷體" w:hAnsi="標楷體" w:hint="eastAsia"/>
          <w:b/>
          <w:sz w:val="30"/>
          <w:szCs w:val="30"/>
        </w:rPr>
        <w:t>公立各級學校專任教師兼職處理原則</w:t>
      </w:r>
      <w:bookmarkEnd w:id="0"/>
      <w:r w:rsidR="00A80D83" w:rsidRPr="007242BA">
        <w:rPr>
          <w:rFonts w:ascii="標楷體" w:hAnsi="標楷體" w:hint="eastAsia"/>
          <w:b/>
          <w:sz w:val="30"/>
          <w:szCs w:val="30"/>
        </w:rPr>
        <w:t>部分規定</w:t>
      </w:r>
      <w:r w:rsidR="004235DF" w:rsidRPr="007242BA">
        <w:rPr>
          <w:rFonts w:ascii="標楷體" w:hAnsi="標楷體" w:hint="eastAsia"/>
          <w:b/>
          <w:sz w:val="30"/>
          <w:szCs w:val="30"/>
        </w:rPr>
        <w:t>修正</w:t>
      </w:r>
      <w:r w:rsidRPr="007242BA">
        <w:rPr>
          <w:rFonts w:ascii="標楷體" w:hAnsi="標楷體" w:hint="eastAsia"/>
          <w:b/>
          <w:sz w:val="30"/>
          <w:szCs w:val="30"/>
        </w:rPr>
        <w:t>對照表</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9"/>
        <w:gridCol w:w="3260"/>
        <w:gridCol w:w="3119"/>
      </w:tblGrid>
      <w:tr w:rsidR="000A53D3" w:rsidRPr="007242BA" w:rsidTr="000A53D3">
        <w:trPr>
          <w:trHeight w:val="293"/>
        </w:trPr>
        <w:tc>
          <w:tcPr>
            <w:tcW w:w="3299" w:type="dxa"/>
          </w:tcPr>
          <w:p w:rsidR="000A53D3" w:rsidRPr="007242BA" w:rsidRDefault="000A53D3" w:rsidP="006D3013">
            <w:pPr>
              <w:jc w:val="distribute"/>
              <w:rPr>
                <w:rFonts w:ascii="標楷體" w:hAnsi="標楷體" w:hint="eastAsia"/>
                <w:sz w:val="24"/>
                <w:szCs w:val="24"/>
              </w:rPr>
            </w:pPr>
            <w:r w:rsidRPr="007242BA">
              <w:rPr>
                <w:rFonts w:ascii="標楷體" w:hAnsi="標楷體" w:hint="eastAsia"/>
                <w:sz w:val="24"/>
                <w:szCs w:val="24"/>
              </w:rPr>
              <w:t>修正規定</w:t>
            </w:r>
          </w:p>
        </w:tc>
        <w:tc>
          <w:tcPr>
            <w:tcW w:w="3260" w:type="dxa"/>
          </w:tcPr>
          <w:p w:rsidR="000A53D3" w:rsidRPr="007242BA" w:rsidRDefault="000A53D3" w:rsidP="006D3013">
            <w:pPr>
              <w:jc w:val="distribute"/>
              <w:rPr>
                <w:rFonts w:ascii="標楷體" w:hAnsi="標楷體" w:hint="eastAsia"/>
                <w:sz w:val="24"/>
                <w:szCs w:val="24"/>
              </w:rPr>
            </w:pPr>
            <w:r w:rsidRPr="007242BA">
              <w:rPr>
                <w:rFonts w:ascii="標楷體" w:hAnsi="標楷體" w:hint="eastAsia"/>
                <w:sz w:val="24"/>
                <w:szCs w:val="24"/>
              </w:rPr>
              <w:t>現行規定</w:t>
            </w:r>
          </w:p>
        </w:tc>
        <w:tc>
          <w:tcPr>
            <w:tcW w:w="3119" w:type="dxa"/>
          </w:tcPr>
          <w:p w:rsidR="000A53D3" w:rsidRPr="007242BA" w:rsidRDefault="000A53D3" w:rsidP="006D3013">
            <w:pPr>
              <w:jc w:val="distribute"/>
              <w:rPr>
                <w:rFonts w:ascii="標楷體" w:hAnsi="標楷體" w:hint="eastAsia"/>
                <w:sz w:val="24"/>
                <w:szCs w:val="24"/>
              </w:rPr>
            </w:pPr>
            <w:r w:rsidRPr="007242BA">
              <w:rPr>
                <w:rFonts w:ascii="標楷體" w:hAnsi="標楷體" w:hint="eastAsia"/>
                <w:sz w:val="24"/>
                <w:szCs w:val="24"/>
              </w:rPr>
              <w:t>說明</w:t>
            </w:r>
          </w:p>
        </w:tc>
      </w:tr>
      <w:tr w:rsidR="000A53D3" w:rsidRPr="007242BA" w:rsidTr="000A53D3">
        <w:tc>
          <w:tcPr>
            <w:tcW w:w="3299" w:type="dxa"/>
          </w:tcPr>
          <w:p w:rsidR="000A53D3" w:rsidRPr="007242BA" w:rsidRDefault="000A53D3" w:rsidP="001D00A0">
            <w:pPr>
              <w:ind w:leftChars="-1" w:left="477" w:hangingChars="200" w:hanging="480"/>
              <w:jc w:val="both"/>
              <w:rPr>
                <w:rFonts w:ascii="標楷體" w:hAnsi="標楷體"/>
                <w:sz w:val="24"/>
                <w:szCs w:val="24"/>
              </w:rPr>
            </w:pPr>
            <w:r w:rsidRPr="007242BA">
              <w:rPr>
                <w:rFonts w:ascii="標楷體" w:hAnsi="標楷體" w:hint="eastAsia"/>
                <w:sz w:val="24"/>
                <w:szCs w:val="24"/>
              </w:rPr>
              <w:t>三、</w:t>
            </w:r>
            <w:r w:rsidRPr="007242BA">
              <w:rPr>
                <w:rFonts w:hint="eastAsia"/>
                <w:sz w:val="24"/>
                <w:szCs w:val="24"/>
              </w:rPr>
              <w:t>教師兼職機關（構）之範圍如下：</w:t>
            </w:r>
          </w:p>
          <w:p w:rsidR="000A53D3" w:rsidRPr="007242BA" w:rsidRDefault="000A53D3" w:rsidP="001D00A0">
            <w:pPr>
              <w:ind w:left="720" w:hangingChars="300" w:hanging="720"/>
              <w:jc w:val="both"/>
              <w:rPr>
                <w:rFonts w:ascii="標楷體" w:hAnsi="標楷體"/>
                <w:sz w:val="24"/>
                <w:szCs w:val="24"/>
              </w:rPr>
            </w:pPr>
            <w:r w:rsidRPr="007242BA">
              <w:rPr>
                <w:rFonts w:ascii="標楷體" w:hAnsi="標楷體" w:hint="eastAsia"/>
                <w:sz w:val="24"/>
                <w:szCs w:val="24"/>
              </w:rPr>
              <w:t>（一）</w:t>
            </w:r>
            <w:r w:rsidRPr="007242BA">
              <w:rPr>
                <w:rFonts w:hint="eastAsia"/>
                <w:sz w:val="24"/>
                <w:szCs w:val="24"/>
              </w:rPr>
              <w:t>政府機關（構）、公立學校及已立案之私立學校。</w:t>
            </w:r>
          </w:p>
          <w:p w:rsidR="000A53D3" w:rsidRPr="007242BA" w:rsidRDefault="000A53D3" w:rsidP="001D00A0">
            <w:pPr>
              <w:ind w:left="720" w:hangingChars="300" w:hanging="720"/>
              <w:jc w:val="both"/>
              <w:rPr>
                <w:rFonts w:hint="eastAsia"/>
                <w:sz w:val="24"/>
                <w:szCs w:val="24"/>
              </w:rPr>
            </w:pPr>
            <w:r w:rsidRPr="007242BA">
              <w:rPr>
                <w:rFonts w:ascii="標楷體" w:hAnsi="標楷體" w:hint="eastAsia"/>
                <w:sz w:val="24"/>
                <w:szCs w:val="24"/>
              </w:rPr>
              <w:t>（二）</w:t>
            </w:r>
            <w:r w:rsidRPr="007242BA">
              <w:rPr>
                <w:rFonts w:hint="eastAsia"/>
                <w:sz w:val="24"/>
                <w:szCs w:val="24"/>
              </w:rPr>
              <w:t>行政法人。</w:t>
            </w:r>
          </w:p>
          <w:p w:rsidR="000A53D3" w:rsidRPr="007242BA" w:rsidRDefault="000A53D3" w:rsidP="001D00A0">
            <w:pPr>
              <w:ind w:left="720" w:hangingChars="300" w:hanging="720"/>
              <w:jc w:val="both"/>
              <w:rPr>
                <w:rFonts w:hint="eastAsia"/>
                <w:sz w:val="24"/>
                <w:szCs w:val="24"/>
              </w:rPr>
            </w:pPr>
            <w:r w:rsidRPr="007242BA">
              <w:rPr>
                <w:rFonts w:hint="eastAsia"/>
                <w:sz w:val="24"/>
                <w:szCs w:val="24"/>
              </w:rPr>
              <w:t>（三）非以營利為目的之事業或團體：</w:t>
            </w:r>
          </w:p>
          <w:p w:rsidR="000A53D3" w:rsidRPr="007242BA" w:rsidRDefault="000A53D3" w:rsidP="0028398A">
            <w:pPr>
              <w:ind w:left="775" w:hangingChars="323" w:hanging="775"/>
              <w:jc w:val="both"/>
              <w:rPr>
                <w:rFonts w:ascii="標楷體" w:hAnsi="標楷體" w:hint="eastAsia"/>
                <w:sz w:val="24"/>
                <w:szCs w:val="24"/>
              </w:rPr>
            </w:pPr>
            <w:r w:rsidRPr="007242BA">
              <w:rPr>
                <w:rFonts w:ascii="標楷體" w:hAnsi="標楷體" w:hint="eastAsia"/>
                <w:sz w:val="24"/>
                <w:szCs w:val="24"/>
              </w:rPr>
              <w:t xml:space="preserve">    1、公營、私營或公私合營之事業。</w:t>
            </w:r>
          </w:p>
          <w:p w:rsidR="000A53D3" w:rsidRPr="007242BA" w:rsidRDefault="000A53D3" w:rsidP="0028398A">
            <w:pPr>
              <w:ind w:left="775" w:hangingChars="323" w:hanging="775"/>
              <w:jc w:val="both"/>
              <w:rPr>
                <w:rFonts w:ascii="標楷體" w:hAnsi="標楷體" w:hint="eastAsia"/>
                <w:sz w:val="24"/>
                <w:szCs w:val="24"/>
              </w:rPr>
            </w:pPr>
            <w:r w:rsidRPr="007242BA">
              <w:rPr>
                <w:rFonts w:ascii="標楷體" w:hAnsi="標楷體" w:hint="eastAsia"/>
                <w:sz w:val="24"/>
                <w:szCs w:val="24"/>
              </w:rPr>
              <w:t xml:space="preserve">    2、合於民法總則公益社團及財團之組織。</w:t>
            </w:r>
          </w:p>
          <w:p w:rsidR="000A53D3" w:rsidRPr="007242BA" w:rsidRDefault="000A53D3" w:rsidP="0028398A">
            <w:pPr>
              <w:ind w:left="775" w:hangingChars="323" w:hanging="775"/>
              <w:jc w:val="both"/>
              <w:rPr>
                <w:rFonts w:ascii="標楷體" w:hAnsi="標楷體" w:hint="eastAsia"/>
                <w:sz w:val="24"/>
                <w:szCs w:val="24"/>
              </w:rPr>
            </w:pPr>
            <w:r w:rsidRPr="007242BA">
              <w:rPr>
                <w:rFonts w:ascii="標楷體" w:hAnsi="標楷體" w:hint="eastAsia"/>
                <w:sz w:val="24"/>
                <w:szCs w:val="24"/>
              </w:rPr>
              <w:t xml:space="preserve">    3、依其他法規向主管機關登記或立案成立之事業或團體。</w:t>
            </w:r>
          </w:p>
          <w:p w:rsidR="000A53D3" w:rsidRPr="007242BA" w:rsidRDefault="000A53D3" w:rsidP="0028398A">
            <w:pPr>
              <w:ind w:left="775" w:hangingChars="323" w:hanging="775"/>
              <w:jc w:val="both"/>
              <w:rPr>
                <w:rFonts w:ascii="標楷體" w:hAnsi="標楷體" w:hint="eastAsia"/>
                <w:sz w:val="24"/>
                <w:szCs w:val="24"/>
              </w:rPr>
            </w:pPr>
            <w:r w:rsidRPr="007242BA">
              <w:rPr>
                <w:rFonts w:ascii="標楷體" w:hAnsi="標楷體" w:hint="eastAsia"/>
                <w:sz w:val="24"/>
                <w:szCs w:val="24"/>
              </w:rPr>
              <w:t xml:space="preserve">    4、國際性學術或專業組織。</w:t>
            </w:r>
          </w:p>
          <w:p w:rsidR="000A53D3" w:rsidRPr="007242BA" w:rsidRDefault="000A53D3" w:rsidP="00CE6D3A">
            <w:pPr>
              <w:ind w:left="720" w:hangingChars="300" w:hanging="720"/>
              <w:jc w:val="both"/>
              <w:rPr>
                <w:rFonts w:ascii="標楷體" w:hAnsi="標楷體" w:hint="eastAsia"/>
                <w:sz w:val="24"/>
                <w:szCs w:val="24"/>
                <w:u w:val="single"/>
              </w:rPr>
            </w:pPr>
            <w:r w:rsidRPr="007242BA">
              <w:rPr>
                <w:rFonts w:hint="eastAsia"/>
                <w:sz w:val="24"/>
                <w:szCs w:val="24"/>
              </w:rPr>
              <w:t>（</w:t>
            </w:r>
            <w:r w:rsidRPr="007242BA">
              <w:rPr>
                <w:rFonts w:hint="eastAsia"/>
                <w:sz w:val="24"/>
                <w:szCs w:val="24"/>
                <w:u w:val="single"/>
              </w:rPr>
              <w:t>四</w:t>
            </w:r>
            <w:r w:rsidRPr="007242BA">
              <w:rPr>
                <w:rFonts w:hint="eastAsia"/>
                <w:sz w:val="24"/>
                <w:szCs w:val="24"/>
              </w:rPr>
              <w:t>）</w:t>
            </w:r>
            <w:r w:rsidRPr="007242BA">
              <w:rPr>
                <w:rFonts w:ascii="標楷體" w:hAnsi="標楷體" w:hint="eastAsia"/>
                <w:sz w:val="24"/>
                <w:szCs w:val="24"/>
                <w:u w:val="single"/>
              </w:rPr>
              <w:t>國外地區、香港及澳門</w:t>
            </w:r>
            <w:r w:rsidRPr="007242BA">
              <w:rPr>
                <w:rFonts w:ascii="標楷體" w:hAnsi="標楷體" w:hint="eastAsia"/>
                <w:sz w:val="24"/>
                <w:szCs w:val="24"/>
                <w:u w:val="single"/>
                <w:shd w:val="clear" w:color="auto" w:fill="FFFFFF"/>
              </w:rPr>
              <w:t>當地主管機關設立或立案之學校</w:t>
            </w:r>
            <w:r w:rsidRPr="007242BA">
              <w:rPr>
                <w:rFonts w:ascii="標楷體" w:hAnsi="標楷體" w:hint="eastAsia"/>
                <w:sz w:val="24"/>
                <w:szCs w:val="24"/>
                <w:u w:val="single"/>
              </w:rPr>
              <w:t>。</w:t>
            </w:r>
          </w:p>
          <w:p w:rsidR="000A53D3" w:rsidRPr="007242BA" w:rsidRDefault="000A53D3" w:rsidP="00651030">
            <w:pPr>
              <w:ind w:left="720" w:hangingChars="300" w:hanging="720"/>
              <w:jc w:val="both"/>
              <w:rPr>
                <w:rFonts w:hint="eastAsia"/>
                <w:sz w:val="24"/>
                <w:szCs w:val="24"/>
              </w:rPr>
            </w:pPr>
            <w:r w:rsidRPr="007242BA">
              <w:rPr>
                <w:rFonts w:hint="eastAsia"/>
                <w:sz w:val="24"/>
                <w:szCs w:val="24"/>
              </w:rPr>
              <w:t>（</w:t>
            </w:r>
            <w:r w:rsidRPr="007242BA">
              <w:rPr>
                <w:rFonts w:hint="eastAsia"/>
                <w:sz w:val="24"/>
                <w:szCs w:val="24"/>
                <w:u w:val="single"/>
              </w:rPr>
              <w:t>五</w:t>
            </w:r>
            <w:r w:rsidRPr="007242BA">
              <w:rPr>
                <w:rFonts w:hint="eastAsia"/>
                <w:sz w:val="24"/>
                <w:szCs w:val="24"/>
              </w:rPr>
              <w:t>）營利事業機構或團體：</w:t>
            </w:r>
          </w:p>
          <w:p w:rsidR="000A53D3" w:rsidRPr="007242BA" w:rsidRDefault="000A53D3" w:rsidP="009542E1">
            <w:pPr>
              <w:ind w:leftChars="177" w:left="717" w:hangingChars="92" w:hanging="221"/>
              <w:jc w:val="both"/>
              <w:rPr>
                <w:rFonts w:hint="eastAsia"/>
                <w:sz w:val="24"/>
                <w:szCs w:val="24"/>
              </w:rPr>
            </w:pPr>
            <w:r w:rsidRPr="007242BA">
              <w:rPr>
                <w:rFonts w:hint="eastAsia"/>
                <w:sz w:val="24"/>
                <w:szCs w:val="24"/>
              </w:rPr>
              <w:t>1</w:t>
            </w:r>
            <w:r w:rsidRPr="007242BA">
              <w:rPr>
                <w:rFonts w:hint="eastAsia"/>
                <w:sz w:val="24"/>
                <w:szCs w:val="24"/>
              </w:rPr>
              <w:t>、與學校建立產學合作關係者。</w:t>
            </w:r>
          </w:p>
          <w:p w:rsidR="000A53D3" w:rsidRPr="007242BA" w:rsidRDefault="000A53D3" w:rsidP="009542E1">
            <w:pPr>
              <w:ind w:leftChars="177" w:left="717" w:hangingChars="92" w:hanging="221"/>
              <w:jc w:val="both"/>
              <w:rPr>
                <w:rFonts w:hint="eastAsia"/>
                <w:sz w:val="24"/>
                <w:szCs w:val="24"/>
              </w:rPr>
            </w:pPr>
            <w:r w:rsidRPr="007242BA">
              <w:rPr>
                <w:rFonts w:hint="eastAsia"/>
                <w:sz w:val="24"/>
                <w:szCs w:val="24"/>
              </w:rPr>
              <w:t>2</w:t>
            </w:r>
            <w:r w:rsidRPr="007242BA">
              <w:rPr>
                <w:rFonts w:hint="eastAsia"/>
                <w:sz w:val="24"/>
                <w:szCs w:val="24"/>
              </w:rPr>
              <w:t>、政府或學校持有其股份者。</w:t>
            </w:r>
          </w:p>
          <w:p w:rsidR="000A53D3" w:rsidRPr="007242BA" w:rsidRDefault="000A53D3" w:rsidP="001D00A0">
            <w:pPr>
              <w:ind w:left="720" w:hangingChars="300" w:hanging="720"/>
              <w:jc w:val="both"/>
              <w:rPr>
                <w:rFonts w:hint="eastAsia"/>
                <w:sz w:val="24"/>
                <w:szCs w:val="24"/>
              </w:rPr>
            </w:pPr>
            <w:r w:rsidRPr="007242BA">
              <w:rPr>
                <w:rFonts w:hint="eastAsia"/>
                <w:sz w:val="24"/>
                <w:szCs w:val="24"/>
              </w:rPr>
              <w:t>（</w:t>
            </w:r>
            <w:r w:rsidRPr="007242BA">
              <w:rPr>
                <w:rFonts w:hint="eastAsia"/>
                <w:sz w:val="24"/>
                <w:szCs w:val="24"/>
                <w:u w:val="single"/>
              </w:rPr>
              <w:t>六</w:t>
            </w:r>
            <w:r w:rsidRPr="007242BA">
              <w:rPr>
                <w:rFonts w:hint="eastAsia"/>
                <w:sz w:val="24"/>
                <w:szCs w:val="24"/>
              </w:rPr>
              <w:t>）新創生技新藥公司。</w:t>
            </w:r>
          </w:p>
          <w:p w:rsidR="000A53D3" w:rsidRPr="007242BA" w:rsidRDefault="000A53D3" w:rsidP="00E84000">
            <w:pPr>
              <w:ind w:leftChars="154" w:left="431" w:firstLine="1"/>
              <w:jc w:val="both"/>
              <w:rPr>
                <w:rFonts w:hint="eastAsia"/>
                <w:sz w:val="24"/>
                <w:szCs w:val="24"/>
              </w:rPr>
            </w:pPr>
            <w:r w:rsidRPr="007242BA">
              <w:rPr>
                <w:rFonts w:hint="eastAsia"/>
                <w:sz w:val="24"/>
                <w:szCs w:val="24"/>
              </w:rPr>
              <w:t>前項第</w:t>
            </w:r>
            <w:r w:rsidRPr="007242BA">
              <w:rPr>
                <w:rFonts w:hint="eastAsia"/>
                <w:sz w:val="24"/>
                <w:szCs w:val="24"/>
                <w:u w:val="single"/>
              </w:rPr>
              <w:t>五</w:t>
            </w:r>
            <w:r w:rsidRPr="007242BA">
              <w:rPr>
                <w:rFonts w:hint="eastAsia"/>
                <w:sz w:val="24"/>
                <w:szCs w:val="24"/>
              </w:rPr>
              <w:t>款及第</w:t>
            </w:r>
            <w:r w:rsidRPr="007242BA">
              <w:rPr>
                <w:rFonts w:hint="eastAsia"/>
                <w:sz w:val="24"/>
                <w:szCs w:val="24"/>
                <w:u w:val="single"/>
              </w:rPr>
              <w:t>六</w:t>
            </w:r>
            <w:r w:rsidRPr="007242BA">
              <w:rPr>
                <w:rFonts w:hint="eastAsia"/>
                <w:sz w:val="24"/>
                <w:szCs w:val="24"/>
              </w:rPr>
              <w:t>款兼職，以專科以上學校教師為限。</w:t>
            </w:r>
          </w:p>
        </w:tc>
        <w:tc>
          <w:tcPr>
            <w:tcW w:w="3260" w:type="dxa"/>
          </w:tcPr>
          <w:p w:rsidR="000A53D3" w:rsidRPr="007242BA" w:rsidRDefault="000A53D3" w:rsidP="00101908">
            <w:pPr>
              <w:ind w:leftChars="-1" w:left="477" w:hangingChars="200" w:hanging="480"/>
              <w:jc w:val="both"/>
              <w:rPr>
                <w:rFonts w:ascii="標楷體" w:hAnsi="標楷體"/>
                <w:sz w:val="24"/>
                <w:szCs w:val="24"/>
              </w:rPr>
            </w:pPr>
            <w:r w:rsidRPr="007242BA">
              <w:rPr>
                <w:rFonts w:ascii="標楷體" w:hAnsi="標楷體" w:hint="eastAsia"/>
                <w:sz w:val="24"/>
                <w:szCs w:val="24"/>
              </w:rPr>
              <w:t>三、</w:t>
            </w:r>
            <w:r w:rsidRPr="007242BA">
              <w:rPr>
                <w:rFonts w:hint="eastAsia"/>
                <w:sz w:val="24"/>
                <w:szCs w:val="24"/>
              </w:rPr>
              <w:t>教師兼職機關（構）之範圍如下：</w:t>
            </w:r>
          </w:p>
          <w:p w:rsidR="000A53D3" w:rsidRPr="007242BA" w:rsidRDefault="000A53D3" w:rsidP="00101908">
            <w:pPr>
              <w:ind w:left="720" w:hangingChars="300" w:hanging="720"/>
              <w:jc w:val="both"/>
              <w:rPr>
                <w:rFonts w:ascii="標楷體" w:hAnsi="標楷體"/>
                <w:sz w:val="24"/>
                <w:szCs w:val="24"/>
              </w:rPr>
            </w:pPr>
            <w:r w:rsidRPr="007242BA">
              <w:rPr>
                <w:rFonts w:ascii="標楷體" w:hAnsi="標楷體" w:hint="eastAsia"/>
                <w:sz w:val="24"/>
                <w:szCs w:val="24"/>
              </w:rPr>
              <w:t>（一）</w:t>
            </w:r>
            <w:r w:rsidRPr="007242BA">
              <w:rPr>
                <w:rFonts w:hint="eastAsia"/>
                <w:sz w:val="24"/>
                <w:szCs w:val="24"/>
              </w:rPr>
              <w:t>政府機關（構）、公立學校及已立案之私立學校。</w:t>
            </w:r>
          </w:p>
          <w:p w:rsidR="000A53D3" w:rsidRPr="007242BA" w:rsidRDefault="000A53D3" w:rsidP="00101908">
            <w:pPr>
              <w:ind w:left="720" w:hangingChars="300" w:hanging="720"/>
              <w:jc w:val="both"/>
              <w:rPr>
                <w:rFonts w:hint="eastAsia"/>
                <w:sz w:val="24"/>
                <w:szCs w:val="24"/>
              </w:rPr>
            </w:pPr>
            <w:r w:rsidRPr="007242BA">
              <w:rPr>
                <w:rFonts w:ascii="標楷體" w:hAnsi="標楷體" w:hint="eastAsia"/>
                <w:sz w:val="24"/>
                <w:szCs w:val="24"/>
              </w:rPr>
              <w:t>（二）</w:t>
            </w:r>
            <w:r w:rsidRPr="007242BA">
              <w:rPr>
                <w:rFonts w:hint="eastAsia"/>
                <w:sz w:val="24"/>
                <w:szCs w:val="24"/>
              </w:rPr>
              <w:t>行政法人。</w:t>
            </w:r>
          </w:p>
          <w:p w:rsidR="000A53D3" w:rsidRPr="007242BA" w:rsidRDefault="000A53D3" w:rsidP="00101908">
            <w:pPr>
              <w:ind w:left="720" w:hangingChars="300" w:hanging="720"/>
              <w:jc w:val="both"/>
              <w:rPr>
                <w:rFonts w:hint="eastAsia"/>
                <w:sz w:val="24"/>
                <w:szCs w:val="24"/>
              </w:rPr>
            </w:pPr>
            <w:r w:rsidRPr="007242BA">
              <w:rPr>
                <w:rFonts w:hint="eastAsia"/>
                <w:sz w:val="24"/>
                <w:szCs w:val="24"/>
              </w:rPr>
              <w:t>（三）非以營利為目的之事業或團體：</w:t>
            </w:r>
          </w:p>
          <w:p w:rsidR="000A53D3" w:rsidRPr="007242BA" w:rsidRDefault="000A53D3" w:rsidP="00101908">
            <w:pPr>
              <w:ind w:left="840" w:hangingChars="350" w:hanging="840"/>
              <w:jc w:val="both"/>
              <w:rPr>
                <w:rFonts w:ascii="標楷體" w:hAnsi="標楷體" w:hint="eastAsia"/>
                <w:sz w:val="24"/>
                <w:szCs w:val="24"/>
              </w:rPr>
            </w:pPr>
            <w:r w:rsidRPr="007242BA">
              <w:rPr>
                <w:rFonts w:ascii="標楷體" w:hAnsi="標楷體" w:hint="eastAsia"/>
                <w:sz w:val="24"/>
                <w:szCs w:val="24"/>
              </w:rPr>
              <w:t xml:space="preserve">    1、公營、私營或公私合營之事業。</w:t>
            </w:r>
          </w:p>
          <w:p w:rsidR="000A53D3" w:rsidRPr="007242BA" w:rsidRDefault="000A53D3" w:rsidP="00101908">
            <w:pPr>
              <w:ind w:left="840" w:hangingChars="350" w:hanging="840"/>
              <w:jc w:val="both"/>
              <w:rPr>
                <w:rFonts w:ascii="標楷體" w:hAnsi="標楷體" w:hint="eastAsia"/>
                <w:sz w:val="24"/>
                <w:szCs w:val="24"/>
              </w:rPr>
            </w:pPr>
            <w:r w:rsidRPr="007242BA">
              <w:rPr>
                <w:rFonts w:ascii="標楷體" w:hAnsi="標楷體" w:hint="eastAsia"/>
                <w:sz w:val="24"/>
                <w:szCs w:val="24"/>
              </w:rPr>
              <w:t xml:space="preserve">    2、合於民法總則公益社團及財團之組織。</w:t>
            </w:r>
          </w:p>
          <w:p w:rsidR="000A53D3" w:rsidRPr="007242BA" w:rsidRDefault="000A53D3" w:rsidP="00101908">
            <w:pPr>
              <w:ind w:left="840" w:hangingChars="350" w:hanging="840"/>
              <w:jc w:val="both"/>
              <w:rPr>
                <w:rFonts w:ascii="標楷體" w:hAnsi="標楷體" w:hint="eastAsia"/>
                <w:sz w:val="24"/>
                <w:szCs w:val="24"/>
              </w:rPr>
            </w:pPr>
            <w:r w:rsidRPr="007242BA">
              <w:rPr>
                <w:rFonts w:ascii="標楷體" w:hAnsi="標楷體" w:hint="eastAsia"/>
                <w:sz w:val="24"/>
                <w:szCs w:val="24"/>
              </w:rPr>
              <w:t xml:space="preserve">    3、依其他法規向主管機關登記或立案成立之事業或團體。</w:t>
            </w:r>
          </w:p>
          <w:p w:rsidR="000A53D3" w:rsidRPr="007242BA" w:rsidRDefault="000A53D3" w:rsidP="00101908">
            <w:pPr>
              <w:ind w:left="840" w:hangingChars="350" w:hanging="840"/>
              <w:jc w:val="both"/>
              <w:rPr>
                <w:rFonts w:ascii="標楷體" w:hAnsi="標楷體" w:hint="eastAsia"/>
                <w:sz w:val="24"/>
                <w:szCs w:val="24"/>
              </w:rPr>
            </w:pPr>
            <w:r w:rsidRPr="007242BA">
              <w:rPr>
                <w:rFonts w:ascii="標楷體" w:hAnsi="標楷體" w:hint="eastAsia"/>
                <w:sz w:val="24"/>
                <w:szCs w:val="24"/>
              </w:rPr>
              <w:t xml:space="preserve">    4、國際性學術或專業組織。</w:t>
            </w:r>
          </w:p>
          <w:p w:rsidR="000A53D3" w:rsidRPr="007242BA" w:rsidRDefault="000A53D3" w:rsidP="00101908">
            <w:pPr>
              <w:ind w:left="720" w:hangingChars="300" w:hanging="720"/>
              <w:jc w:val="both"/>
              <w:rPr>
                <w:rFonts w:hint="eastAsia"/>
                <w:sz w:val="24"/>
                <w:szCs w:val="24"/>
              </w:rPr>
            </w:pPr>
            <w:r w:rsidRPr="007242BA">
              <w:rPr>
                <w:rFonts w:hint="eastAsia"/>
                <w:sz w:val="24"/>
                <w:szCs w:val="24"/>
              </w:rPr>
              <w:t>（四）與學校建立產學合作關係或政府、學校持有其股份之營利事業機構或團體。</w:t>
            </w:r>
          </w:p>
          <w:p w:rsidR="000A53D3" w:rsidRPr="007242BA" w:rsidRDefault="000A53D3" w:rsidP="00101908">
            <w:pPr>
              <w:ind w:left="720" w:hangingChars="300" w:hanging="720"/>
              <w:jc w:val="both"/>
              <w:rPr>
                <w:rFonts w:hint="eastAsia"/>
                <w:sz w:val="24"/>
                <w:szCs w:val="24"/>
              </w:rPr>
            </w:pPr>
            <w:r w:rsidRPr="007242BA">
              <w:rPr>
                <w:rFonts w:hint="eastAsia"/>
                <w:sz w:val="24"/>
                <w:szCs w:val="24"/>
              </w:rPr>
              <w:t>（五）新創生技新藥公司。</w:t>
            </w:r>
          </w:p>
          <w:p w:rsidR="000A53D3" w:rsidRPr="007242BA" w:rsidRDefault="000A53D3" w:rsidP="00101908">
            <w:pPr>
              <w:ind w:leftChars="154" w:left="431" w:firstLine="1"/>
              <w:jc w:val="both"/>
              <w:rPr>
                <w:rFonts w:hint="eastAsia"/>
                <w:sz w:val="24"/>
                <w:szCs w:val="24"/>
              </w:rPr>
            </w:pPr>
            <w:r w:rsidRPr="007242BA">
              <w:rPr>
                <w:rFonts w:hint="eastAsia"/>
                <w:sz w:val="24"/>
                <w:szCs w:val="24"/>
              </w:rPr>
              <w:t>前項第四款及第五款兼職，以專科以上學校教師為限。</w:t>
            </w:r>
          </w:p>
        </w:tc>
        <w:tc>
          <w:tcPr>
            <w:tcW w:w="3119" w:type="dxa"/>
          </w:tcPr>
          <w:p w:rsidR="00FD5535" w:rsidRPr="007242BA" w:rsidRDefault="000359DC" w:rsidP="000359DC">
            <w:pPr>
              <w:ind w:leftChars="-1" w:left="477" w:hangingChars="200" w:hanging="480"/>
              <w:jc w:val="both"/>
              <w:rPr>
                <w:rFonts w:ascii="標楷體" w:hAnsi="標楷體" w:hint="eastAsia"/>
                <w:sz w:val="24"/>
                <w:szCs w:val="24"/>
              </w:rPr>
            </w:pPr>
            <w:r w:rsidRPr="007242BA">
              <w:rPr>
                <w:rFonts w:ascii="標楷體" w:hAnsi="標楷體" w:hint="eastAsia"/>
                <w:sz w:val="24"/>
                <w:szCs w:val="24"/>
              </w:rPr>
              <w:t>一、</w:t>
            </w:r>
            <w:r w:rsidR="00FD5535" w:rsidRPr="007242BA">
              <w:rPr>
                <w:rFonts w:ascii="標楷體" w:hAnsi="標楷體" w:hint="eastAsia"/>
                <w:sz w:val="24"/>
                <w:szCs w:val="24"/>
              </w:rPr>
              <w:t>新增第</w:t>
            </w:r>
            <w:r w:rsidR="001050D4" w:rsidRPr="007242BA">
              <w:rPr>
                <w:rFonts w:ascii="標楷體" w:hAnsi="標楷體" w:hint="eastAsia"/>
                <w:sz w:val="24"/>
                <w:szCs w:val="24"/>
              </w:rPr>
              <w:t>一</w:t>
            </w:r>
            <w:r w:rsidR="00FD5535" w:rsidRPr="007242BA">
              <w:rPr>
                <w:rFonts w:ascii="標楷體" w:hAnsi="標楷體" w:hint="eastAsia"/>
                <w:sz w:val="24"/>
                <w:szCs w:val="24"/>
              </w:rPr>
              <w:t>項第</w:t>
            </w:r>
            <w:r w:rsidR="001050D4" w:rsidRPr="007242BA">
              <w:rPr>
                <w:rFonts w:ascii="標楷體" w:hAnsi="標楷體" w:hint="eastAsia"/>
                <w:sz w:val="24"/>
                <w:szCs w:val="24"/>
              </w:rPr>
              <w:t>四</w:t>
            </w:r>
            <w:r w:rsidR="00FD5535" w:rsidRPr="007242BA">
              <w:rPr>
                <w:rFonts w:ascii="標楷體" w:hAnsi="標楷體" w:hint="eastAsia"/>
                <w:sz w:val="24"/>
                <w:szCs w:val="24"/>
              </w:rPr>
              <w:t>款</w:t>
            </w:r>
            <w:r w:rsidR="00A80D83" w:rsidRPr="007242BA">
              <w:rPr>
                <w:rFonts w:ascii="標楷體" w:hAnsi="標楷體" w:hint="eastAsia"/>
                <w:sz w:val="24"/>
                <w:szCs w:val="24"/>
              </w:rPr>
              <w:t>規定</w:t>
            </w:r>
            <w:r w:rsidR="001050D4" w:rsidRPr="007242BA">
              <w:rPr>
                <w:rFonts w:ascii="標楷體" w:hAnsi="標楷體" w:hint="eastAsia"/>
                <w:sz w:val="24"/>
                <w:szCs w:val="24"/>
              </w:rPr>
              <w:t>。</w:t>
            </w:r>
          </w:p>
          <w:p w:rsidR="000359DC" w:rsidRPr="007242BA" w:rsidRDefault="001050D4" w:rsidP="001050D4">
            <w:pPr>
              <w:ind w:leftChars="-1" w:left="477" w:hangingChars="200" w:hanging="480"/>
              <w:jc w:val="both"/>
              <w:rPr>
                <w:rFonts w:ascii="標楷體" w:hAnsi="標楷體" w:hint="eastAsia"/>
                <w:sz w:val="24"/>
                <w:szCs w:val="24"/>
              </w:rPr>
            </w:pPr>
            <w:r w:rsidRPr="007242BA">
              <w:rPr>
                <w:rFonts w:ascii="標楷體" w:hAnsi="標楷體" w:hint="eastAsia"/>
                <w:sz w:val="24"/>
                <w:szCs w:val="24"/>
              </w:rPr>
              <w:t>二、</w:t>
            </w:r>
            <w:r w:rsidR="001A6B07" w:rsidRPr="007242BA">
              <w:rPr>
                <w:rFonts w:ascii="標楷體" w:hAnsi="標楷體" w:hint="eastAsia"/>
                <w:sz w:val="24"/>
                <w:szCs w:val="24"/>
              </w:rPr>
              <w:t>依本部一百零三年四月十六日臺教人</w:t>
            </w:r>
            <w:r w:rsidR="001A6B07" w:rsidRPr="007242BA">
              <w:rPr>
                <w:rFonts w:ascii="標楷體" w:hAnsi="標楷體"/>
                <w:sz w:val="24"/>
                <w:szCs w:val="24"/>
              </w:rPr>
              <w:t>(</w:t>
            </w:r>
            <w:r w:rsidR="001A6B07" w:rsidRPr="007242BA">
              <w:rPr>
                <w:rFonts w:ascii="標楷體" w:hAnsi="標楷體" w:hint="eastAsia"/>
                <w:sz w:val="24"/>
                <w:szCs w:val="24"/>
              </w:rPr>
              <w:t>二</w:t>
            </w:r>
            <w:r w:rsidR="001A6B07" w:rsidRPr="007242BA">
              <w:rPr>
                <w:rFonts w:ascii="標楷體" w:hAnsi="標楷體"/>
                <w:sz w:val="24"/>
                <w:szCs w:val="24"/>
              </w:rPr>
              <w:t>)</w:t>
            </w:r>
            <w:r w:rsidR="001A6B07" w:rsidRPr="007242BA">
              <w:rPr>
                <w:rFonts w:ascii="標楷體" w:hAnsi="標楷體" w:hint="eastAsia"/>
                <w:sz w:val="24"/>
                <w:szCs w:val="24"/>
              </w:rPr>
              <w:t>字第一○三○○三一一六一號函規定</w:t>
            </w:r>
            <w:r w:rsidR="00D657AB" w:rsidRPr="007242BA">
              <w:rPr>
                <w:rFonts w:ascii="標楷體" w:hAnsi="標楷體" w:hint="eastAsia"/>
                <w:sz w:val="24"/>
                <w:szCs w:val="24"/>
              </w:rPr>
              <w:t>略以</w:t>
            </w:r>
            <w:r w:rsidR="001A6B07" w:rsidRPr="007242BA">
              <w:rPr>
                <w:rFonts w:ascii="標楷體" w:hAnsi="標楷體" w:hint="eastAsia"/>
                <w:sz w:val="24"/>
                <w:szCs w:val="24"/>
              </w:rPr>
              <w:t>：「依行政院大陸委員會一○二年九月十日陸港字第一○二九九○八七六七號函：『查香港澳門關係條例對於國立大學未兼行政職務教師得否兼任港澳之學術或專業組織職務未訂有相關規範，依該條</w:t>
            </w:r>
            <w:r w:rsidRPr="007242BA">
              <w:rPr>
                <w:rFonts w:ascii="標楷體" w:hAnsi="標楷體" w:hint="eastAsia"/>
                <w:sz w:val="24"/>
                <w:szCs w:val="24"/>
              </w:rPr>
              <w:t>例第一條第二項前段『本條例未規定者，適用其他有關法令之規定』</w:t>
            </w:r>
            <w:r w:rsidR="006F1FF4" w:rsidRPr="007242BA">
              <w:rPr>
                <w:rFonts w:ascii="標楷體" w:hAnsi="標楷體" w:hint="eastAsia"/>
                <w:sz w:val="24"/>
                <w:szCs w:val="24"/>
              </w:rPr>
              <w:t>。』</w:t>
            </w:r>
            <w:r w:rsidR="001A6B07" w:rsidRPr="007242BA">
              <w:rPr>
                <w:rFonts w:ascii="標楷體" w:hAnsi="標楷體" w:hint="eastAsia"/>
                <w:sz w:val="24"/>
                <w:szCs w:val="24"/>
              </w:rPr>
              <w:t>，</w:t>
            </w:r>
            <w:r w:rsidRPr="007242BA">
              <w:rPr>
                <w:rFonts w:ascii="標楷體" w:hAnsi="標楷體" w:hint="eastAsia"/>
                <w:sz w:val="24"/>
                <w:szCs w:val="24"/>
              </w:rPr>
              <w:t>案經審酌教師透過與國外學校學術經驗交流過程，得提升其個人學養，增進其教學及研究發展能力</w:t>
            </w:r>
            <w:r w:rsidR="001A6B07" w:rsidRPr="007242BA">
              <w:rPr>
                <w:rFonts w:ascii="標楷體" w:hAnsi="標楷體" w:hint="eastAsia"/>
                <w:sz w:val="24"/>
                <w:szCs w:val="24"/>
              </w:rPr>
              <w:t>，教師擬兼任香港中文大學教育研究所課程外部審查委員及澳門大學國際諮詢委員會委員等職</w:t>
            </w:r>
            <w:r w:rsidRPr="007242BA">
              <w:rPr>
                <w:rFonts w:ascii="標楷體" w:hAnsi="標楷體" w:hint="eastAsia"/>
                <w:sz w:val="24"/>
                <w:szCs w:val="24"/>
              </w:rPr>
              <w:t>務，如係於無損害我國國格及國家安全之前提下進行，本部原則同意</w:t>
            </w:r>
            <w:r w:rsidR="006F1FF4" w:rsidRPr="007242BA">
              <w:rPr>
                <w:rFonts w:ascii="標楷體" w:hAnsi="標楷體" w:hint="eastAsia"/>
                <w:sz w:val="24"/>
                <w:szCs w:val="24"/>
              </w:rPr>
              <w:t>。」</w:t>
            </w:r>
            <w:r w:rsidR="000359DC" w:rsidRPr="007242BA">
              <w:rPr>
                <w:rFonts w:ascii="標楷體" w:hAnsi="標楷體" w:hint="eastAsia"/>
                <w:sz w:val="24"/>
                <w:szCs w:val="24"/>
              </w:rPr>
              <w:t>，爰於第一項增列第四款「國外地區、香港及澳門當地主管機關設立或立案之學校」規定。</w:t>
            </w:r>
          </w:p>
          <w:p w:rsidR="000A53D3" w:rsidRPr="007242BA" w:rsidRDefault="001050D4" w:rsidP="0042710E">
            <w:pPr>
              <w:ind w:leftChars="-1" w:left="477" w:hangingChars="200" w:hanging="480"/>
              <w:jc w:val="both"/>
              <w:rPr>
                <w:rFonts w:ascii="標楷體" w:hAnsi="標楷體" w:hint="eastAsia"/>
                <w:sz w:val="24"/>
                <w:szCs w:val="24"/>
              </w:rPr>
            </w:pPr>
            <w:r w:rsidRPr="007242BA">
              <w:rPr>
                <w:rFonts w:ascii="標楷體" w:hAnsi="標楷體" w:hint="eastAsia"/>
                <w:sz w:val="24"/>
                <w:szCs w:val="24"/>
              </w:rPr>
              <w:t>三、現行第一項第四款及第五款配合增訂第四款規定，款次遞移為第五款至第六款</w:t>
            </w:r>
            <w:r w:rsidR="00D87F5D" w:rsidRPr="007242BA">
              <w:rPr>
                <w:rFonts w:ascii="標楷體" w:hAnsi="標楷體" w:hint="eastAsia"/>
                <w:sz w:val="24"/>
                <w:szCs w:val="24"/>
              </w:rPr>
              <w:t>，</w:t>
            </w:r>
            <w:r w:rsidR="00A80D83" w:rsidRPr="007242BA">
              <w:rPr>
                <w:rFonts w:ascii="標楷體" w:hAnsi="標楷體" w:hint="eastAsia"/>
                <w:sz w:val="24"/>
                <w:szCs w:val="24"/>
              </w:rPr>
              <w:t>並酌作</w:t>
            </w:r>
            <w:r w:rsidRPr="007242BA">
              <w:rPr>
                <w:rFonts w:ascii="標楷體" w:hAnsi="標楷體" w:hint="eastAsia"/>
                <w:sz w:val="24"/>
                <w:szCs w:val="24"/>
              </w:rPr>
              <w:t>修正。</w:t>
            </w:r>
          </w:p>
        </w:tc>
      </w:tr>
      <w:tr w:rsidR="000A53D3" w:rsidRPr="007242BA" w:rsidTr="000A53D3">
        <w:tc>
          <w:tcPr>
            <w:tcW w:w="3299" w:type="dxa"/>
          </w:tcPr>
          <w:p w:rsidR="000D424C" w:rsidRPr="007242BA" w:rsidRDefault="000D424C" w:rsidP="000D424C">
            <w:pPr>
              <w:ind w:leftChars="-1" w:left="477" w:hangingChars="200" w:hanging="480"/>
              <w:jc w:val="both"/>
              <w:rPr>
                <w:sz w:val="24"/>
                <w:szCs w:val="24"/>
              </w:rPr>
            </w:pPr>
            <w:r w:rsidRPr="007242BA">
              <w:rPr>
                <w:rFonts w:ascii="標楷體" w:hAnsi="標楷體" w:hint="eastAsia"/>
                <w:sz w:val="24"/>
                <w:szCs w:val="24"/>
              </w:rPr>
              <w:lastRenderedPageBreak/>
              <w:t>四、</w:t>
            </w:r>
            <w:r w:rsidRPr="007242BA">
              <w:rPr>
                <w:rFonts w:hint="eastAsia"/>
                <w:sz w:val="24"/>
                <w:szCs w:val="24"/>
              </w:rPr>
              <w:t>教師至前點所定兼職機關（構）兼任之職務，以與教學或研究專長領域相關者為限，且不得兼任下列職務：</w:t>
            </w:r>
          </w:p>
          <w:p w:rsidR="000D424C" w:rsidRPr="007242BA" w:rsidRDefault="000D424C" w:rsidP="000D424C">
            <w:pPr>
              <w:ind w:left="720" w:hangingChars="300" w:hanging="720"/>
              <w:jc w:val="both"/>
              <w:rPr>
                <w:rFonts w:ascii="標楷體" w:hAnsi="標楷體"/>
                <w:sz w:val="24"/>
                <w:szCs w:val="24"/>
              </w:rPr>
            </w:pPr>
            <w:r w:rsidRPr="007242BA">
              <w:rPr>
                <w:rFonts w:ascii="標楷體" w:hAnsi="標楷體" w:hint="eastAsia"/>
                <w:sz w:val="24"/>
                <w:szCs w:val="24"/>
              </w:rPr>
              <w:t>（一）非代表政府或學校股份之營利事業機構或團體董事長、董事、監察人、負責人、經理人等職務。但兼任下列職務者，不在此限：</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1、國營事業、已上市（櫃）公司或經董事會、股東會決議規劃申請上市（櫃）之未上市（櫃）公開發行公司之獨立董事。</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2金融控股公司百分之百持有之銀行、票券、保險及綜合證券商等子公司之獨立董事。</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3、符合下列條件之一之新創生技新藥公司之董事，其經學校同意，並得持有公司創立時百分之十以上之股權：</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(1)教師為持有該公司研發製造使用於人類或動植物用新藥之主要技術者。</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(2)教師為持有該公司研發製造、植入或置入人體內屬第三等級高風險醫療器材之主要技術者。</w:t>
            </w:r>
          </w:p>
          <w:p w:rsidR="000D424C" w:rsidRPr="007242BA" w:rsidRDefault="000D424C" w:rsidP="000D424C">
            <w:pPr>
              <w:ind w:leftChars="163" w:left="741" w:hanging="285"/>
              <w:jc w:val="both"/>
              <w:rPr>
                <w:rFonts w:ascii="標楷體" w:hAnsi="標楷體" w:hint="eastAsia"/>
                <w:sz w:val="24"/>
                <w:szCs w:val="24"/>
              </w:rPr>
            </w:pPr>
            <w:r w:rsidRPr="007242BA">
              <w:rPr>
                <w:rFonts w:ascii="標楷體" w:hAnsi="標楷體" w:hint="eastAsia"/>
                <w:sz w:val="24"/>
                <w:szCs w:val="24"/>
              </w:rPr>
              <w:t>4、於我國第一上市(櫃)之外國公司或經董事會、股東會決議規劃於我國申請第一上市(櫃)之外國公司之獨</w:t>
            </w:r>
            <w:r w:rsidRPr="007242BA">
              <w:rPr>
                <w:rFonts w:ascii="標楷體" w:hAnsi="標楷體" w:hint="eastAsia"/>
                <w:sz w:val="24"/>
                <w:szCs w:val="24"/>
              </w:rPr>
              <w:lastRenderedPageBreak/>
              <w:t>立董事。</w:t>
            </w:r>
          </w:p>
          <w:p w:rsidR="000D424C" w:rsidRPr="007242BA" w:rsidRDefault="000D424C" w:rsidP="000D424C">
            <w:pPr>
              <w:ind w:leftChars="13" w:left="600" w:hangingChars="235" w:hanging="564"/>
              <w:jc w:val="both"/>
              <w:rPr>
                <w:rFonts w:ascii="標楷體" w:hAnsi="標楷體" w:hint="eastAsia"/>
                <w:sz w:val="24"/>
                <w:szCs w:val="24"/>
              </w:rPr>
            </w:pPr>
            <w:r w:rsidRPr="007242BA">
              <w:rPr>
                <w:rFonts w:ascii="標楷體" w:hAnsi="標楷體" w:hint="eastAsia"/>
                <w:sz w:val="24"/>
                <w:szCs w:val="24"/>
              </w:rPr>
              <w:t>（二</w:t>
            </w:r>
            <w:r w:rsidRPr="007242BA">
              <w:rPr>
                <w:rFonts w:ascii="標楷體" w:hAnsi="標楷體"/>
                <w:sz w:val="24"/>
                <w:szCs w:val="24"/>
              </w:rPr>
              <w:t>）</w:t>
            </w:r>
            <w:r w:rsidRPr="007242BA">
              <w:rPr>
                <w:rFonts w:ascii="標楷體" w:hAnsi="標楷體" w:hint="eastAsia"/>
                <w:sz w:val="24"/>
                <w:szCs w:val="24"/>
              </w:rPr>
              <w:t>律師、會計師、建築師、技師等專業法律規範之職務。</w:t>
            </w:r>
          </w:p>
          <w:p w:rsidR="000D424C" w:rsidRPr="007242BA" w:rsidRDefault="000D424C" w:rsidP="000D424C">
            <w:pPr>
              <w:ind w:leftChars="13" w:left="600" w:hangingChars="235" w:hanging="564"/>
              <w:jc w:val="both"/>
              <w:rPr>
                <w:rFonts w:ascii="標楷體" w:hAnsi="標楷體" w:hint="eastAsia"/>
                <w:sz w:val="24"/>
                <w:szCs w:val="24"/>
              </w:rPr>
            </w:pPr>
            <w:r w:rsidRPr="007242BA">
              <w:rPr>
                <w:rFonts w:ascii="標楷體" w:hAnsi="標楷體" w:hint="eastAsia"/>
                <w:sz w:val="24"/>
                <w:szCs w:val="24"/>
              </w:rPr>
              <w:t>（三</w:t>
            </w:r>
            <w:r w:rsidRPr="007242BA">
              <w:rPr>
                <w:rFonts w:ascii="標楷體" w:hAnsi="標楷體"/>
                <w:sz w:val="24"/>
                <w:szCs w:val="24"/>
              </w:rPr>
              <w:t>）</w:t>
            </w:r>
            <w:r w:rsidRPr="007242BA">
              <w:rPr>
                <w:rFonts w:ascii="標楷體" w:hAnsi="標楷體" w:hint="eastAsia"/>
                <w:sz w:val="24"/>
                <w:szCs w:val="24"/>
              </w:rPr>
              <w:t>私立學校之董事長及編制內行政職務。</w:t>
            </w:r>
          </w:p>
          <w:p w:rsidR="00A01A52" w:rsidRPr="007242BA" w:rsidRDefault="00A01A52" w:rsidP="000D424C">
            <w:pPr>
              <w:ind w:leftChars="13" w:left="600" w:hangingChars="235" w:hanging="564"/>
              <w:jc w:val="both"/>
              <w:rPr>
                <w:rFonts w:ascii="標楷體" w:hAnsi="標楷體" w:hint="eastAsia"/>
                <w:sz w:val="24"/>
                <w:szCs w:val="24"/>
                <w:u w:val="single"/>
              </w:rPr>
            </w:pPr>
            <w:r w:rsidRPr="007242BA">
              <w:rPr>
                <w:rFonts w:ascii="標楷體" w:hAnsi="標楷體" w:hint="eastAsia"/>
                <w:sz w:val="24"/>
                <w:szCs w:val="24"/>
              </w:rPr>
              <w:t xml:space="preserve"> </w:t>
            </w:r>
            <w:r w:rsidRPr="007242BA">
              <w:rPr>
                <w:rFonts w:ascii="標楷體" w:hAnsi="標楷體" w:hint="eastAsia"/>
                <w:sz w:val="24"/>
                <w:szCs w:val="24"/>
                <w:u w:val="single"/>
              </w:rPr>
              <w:t>(四)</w:t>
            </w:r>
            <w:r w:rsidR="006B7115" w:rsidRPr="007242BA">
              <w:rPr>
                <w:rFonts w:ascii="標楷體" w:hAnsi="標楷體" w:hint="eastAsia"/>
                <w:sz w:val="24"/>
                <w:szCs w:val="24"/>
                <w:u w:val="single"/>
              </w:rPr>
              <w:t>香港或澳門當地主管機關設立或立案學校之職務，有損害我國國格、國家安全之虞者。</w:t>
            </w:r>
          </w:p>
          <w:p w:rsidR="006B7115" w:rsidRPr="007242BA" w:rsidRDefault="0031762C" w:rsidP="007242BA">
            <w:pPr>
              <w:ind w:leftChars="176" w:left="495" w:hangingChars="1" w:hanging="2"/>
              <w:jc w:val="both"/>
              <w:rPr>
                <w:rFonts w:ascii="標楷體" w:hAnsi="標楷體" w:hint="eastAsia"/>
                <w:sz w:val="24"/>
                <w:szCs w:val="24"/>
                <w:u w:val="single"/>
              </w:rPr>
            </w:pPr>
            <w:r w:rsidRPr="007242BA">
              <w:rPr>
                <w:rFonts w:ascii="標楷體" w:hAnsi="標楷體" w:hint="eastAsia"/>
                <w:sz w:val="24"/>
                <w:szCs w:val="24"/>
              </w:rPr>
              <w:t>本原則中華民國</w:t>
            </w:r>
            <w:r w:rsidRPr="007242BA">
              <w:rPr>
                <w:rFonts w:ascii="標楷體" w:hAnsi="標楷體" w:hint="eastAsia"/>
                <w:sz w:val="24"/>
                <w:szCs w:val="24"/>
                <w:u w:val="single"/>
              </w:rPr>
              <w:t>一百零</w:t>
            </w:r>
            <w:r w:rsidR="006B7115" w:rsidRPr="007242BA">
              <w:rPr>
                <w:rFonts w:ascii="標楷體" w:hAnsi="標楷體" w:hint="eastAsia"/>
                <w:sz w:val="24"/>
                <w:szCs w:val="24"/>
                <w:u w:val="single"/>
              </w:rPr>
              <w:t>五</w:t>
            </w:r>
            <w:r w:rsidR="006B7115" w:rsidRPr="007242BA">
              <w:rPr>
                <w:rFonts w:ascii="標楷體" w:hAnsi="標楷體" w:hint="eastAsia"/>
                <w:sz w:val="24"/>
                <w:szCs w:val="24"/>
              </w:rPr>
              <w:t>年</w:t>
            </w:r>
            <w:r w:rsidR="007242BA" w:rsidRPr="007242BA">
              <w:rPr>
                <w:rFonts w:ascii="標楷體" w:hAnsi="標楷體" w:hint="eastAsia"/>
                <w:sz w:val="24"/>
                <w:szCs w:val="24"/>
                <w:u w:val="single"/>
              </w:rPr>
              <w:t>三</w:t>
            </w:r>
            <w:r w:rsidR="006B7115" w:rsidRPr="007242BA">
              <w:rPr>
                <w:rFonts w:ascii="標楷體" w:hAnsi="標楷體" w:hint="eastAsia"/>
                <w:sz w:val="24"/>
                <w:szCs w:val="24"/>
              </w:rPr>
              <w:t>月</w:t>
            </w:r>
            <w:r w:rsidR="007242BA" w:rsidRPr="007242BA">
              <w:rPr>
                <w:rFonts w:ascii="標楷體" w:hAnsi="標楷體" w:hint="eastAsia"/>
                <w:sz w:val="24"/>
                <w:szCs w:val="24"/>
                <w:u w:val="single"/>
              </w:rPr>
              <w:t>二十四</w:t>
            </w:r>
            <w:r w:rsidR="006B7115" w:rsidRPr="007242BA">
              <w:rPr>
                <w:rFonts w:ascii="標楷體" w:hAnsi="標楷體" w:hint="eastAsia"/>
                <w:sz w:val="24"/>
                <w:szCs w:val="24"/>
              </w:rPr>
              <w:t>日修正實施前，已依修正前規定兼任</w:t>
            </w:r>
            <w:r w:rsidR="006B7115" w:rsidRPr="007242BA">
              <w:rPr>
                <w:rFonts w:ascii="標楷體" w:hAnsi="標楷體" w:hint="eastAsia"/>
                <w:sz w:val="24"/>
                <w:szCs w:val="24"/>
                <w:u w:val="single"/>
              </w:rPr>
              <w:t>外部董事、外部監察人及具獨立職能監察人</w:t>
            </w:r>
            <w:r w:rsidR="006B7115" w:rsidRPr="007242BA">
              <w:rPr>
                <w:rFonts w:ascii="標楷體" w:hAnsi="標楷體" w:hint="eastAsia"/>
                <w:sz w:val="24"/>
                <w:szCs w:val="24"/>
              </w:rPr>
              <w:t>職務者，得繼續兼任至已報准之任期</w:t>
            </w:r>
            <w:r w:rsidRPr="007242BA">
              <w:rPr>
                <w:rFonts w:ascii="標楷體" w:hAnsi="標楷體" w:hint="eastAsia"/>
                <w:sz w:val="24"/>
                <w:szCs w:val="24"/>
                <w:u w:val="single"/>
              </w:rPr>
              <w:t>屆滿</w:t>
            </w:r>
            <w:r w:rsidR="006B7115" w:rsidRPr="007242BA">
              <w:rPr>
                <w:rFonts w:ascii="標楷體" w:hAnsi="標楷體" w:hint="eastAsia"/>
                <w:sz w:val="24"/>
                <w:szCs w:val="24"/>
              </w:rPr>
              <w:t>止。</w:t>
            </w:r>
          </w:p>
        </w:tc>
        <w:tc>
          <w:tcPr>
            <w:tcW w:w="3260" w:type="dxa"/>
          </w:tcPr>
          <w:p w:rsidR="00FA42C4" w:rsidRPr="007242BA" w:rsidRDefault="00FA42C4" w:rsidP="00FA42C4">
            <w:pPr>
              <w:ind w:leftChars="-1" w:left="477" w:hangingChars="200" w:hanging="480"/>
              <w:jc w:val="both"/>
              <w:rPr>
                <w:sz w:val="24"/>
                <w:szCs w:val="24"/>
              </w:rPr>
            </w:pPr>
            <w:r w:rsidRPr="007242BA">
              <w:rPr>
                <w:rFonts w:ascii="標楷體" w:hAnsi="標楷體" w:hint="eastAsia"/>
                <w:sz w:val="24"/>
                <w:szCs w:val="24"/>
              </w:rPr>
              <w:lastRenderedPageBreak/>
              <w:t>四、</w:t>
            </w:r>
            <w:r w:rsidRPr="007242BA">
              <w:rPr>
                <w:rFonts w:hint="eastAsia"/>
                <w:sz w:val="24"/>
                <w:szCs w:val="24"/>
              </w:rPr>
              <w:t>教師至前點所定兼職機關（構）兼任之職務，以與教學或研究專長領域相關者為限，且不得兼任下列職務：</w:t>
            </w:r>
          </w:p>
          <w:p w:rsidR="004147A3" w:rsidRPr="007242BA" w:rsidRDefault="00FA42C4" w:rsidP="004147A3">
            <w:pPr>
              <w:ind w:left="720" w:hangingChars="300" w:hanging="720"/>
              <w:jc w:val="both"/>
              <w:rPr>
                <w:rFonts w:ascii="標楷體" w:hAnsi="標楷體"/>
                <w:sz w:val="24"/>
                <w:szCs w:val="24"/>
              </w:rPr>
            </w:pPr>
            <w:r w:rsidRPr="007242BA">
              <w:rPr>
                <w:rFonts w:ascii="標楷體" w:hAnsi="標楷體" w:hint="eastAsia"/>
                <w:sz w:val="24"/>
                <w:szCs w:val="24"/>
              </w:rPr>
              <w:t>（一）</w:t>
            </w:r>
            <w:r w:rsidR="004147A3" w:rsidRPr="007242BA">
              <w:rPr>
                <w:rFonts w:ascii="標楷體" w:hAnsi="標楷體" w:hint="eastAsia"/>
                <w:sz w:val="24"/>
                <w:szCs w:val="24"/>
              </w:rPr>
              <w:t>非代表政府或學校股份之營利事業機構或團體董事長、董事、監察人、負責人、經理人等職務。但兼任下列職務者，不在此限：</w:t>
            </w:r>
          </w:p>
          <w:p w:rsidR="004147A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1、國營事業、已上市（櫃）公司或經董事會、股東會決議規劃申請上市（櫃）之未上市（櫃）公開發行公司之</w:t>
            </w:r>
            <w:r w:rsidRPr="007242BA">
              <w:rPr>
                <w:rFonts w:ascii="標楷體" w:hAnsi="標楷體" w:hint="eastAsia"/>
                <w:sz w:val="24"/>
                <w:szCs w:val="24"/>
                <w:u w:val="single"/>
              </w:rPr>
              <w:t>外部董事、</w:t>
            </w:r>
            <w:r w:rsidRPr="007242BA">
              <w:rPr>
                <w:rFonts w:ascii="標楷體" w:hAnsi="標楷體" w:hint="eastAsia"/>
                <w:sz w:val="24"/>
                <w:szCs w:val="24"/>
              </w:rPr>
              <w:t>獨立董事</w:t>
            </w:r>
            <w:r w:rsidRPr="007242BA">
              <w:rPr>
                <w:rFonts w:ascii="標楷體" w:hAnsi="標楷體" w:hint="eastAsia"/>
                <w:sz w:val="24"/>
                <w:szCs w:val="24"/>
                <w:u w:val="single"/>
              </w:rPr>
              <w:t>、外部監察人、具獨立職能監察人</w:t>
            </w:r>
            <w:r w:rsidRPr="007242BA">
              <w:rPr>
                <w:rFonts w:ascii="標楷體" w:hAnsi="標楷體" w:hint="eastAsia"/>
                <w:sz w:val="24"/>
                <w:szCs w:val="24"/>
              </w:rPr>
              <w:t>。</w:t>
            </w:r>
          </w:p>
          <w:p w:rsidR="004147A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2金融控股公司百分之百持有之銀行、票券、保險及綜合證券商等子公司之獨立董事。</w:t>
            </w:r>
          </w:p>
          <w:p w:rsidR="000A53D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3、符合下列條件之一之新創生技新藥公司之董事，其經學校同意，並得持有公司創立時百分之十以上之股權：</w:t>
            </w:r>
          </w:p>
          <w:p w:rsidR="004147A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(1)教師為持有該公司研發製造使用於人類或動植物用新藥之主要技術者。</w:t>
            </w:r>
          </w:p>
          <w:p w:rsidR="004147A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(2)教師為持有該公司研發製造、植入或置入人體內屬第三等級高風險醫療器材之主要技術者。</w:t>
            </w:r>
          </w:p>
          <w:p w:rsidR="004147A3" w:rsidRPr="007242BA" w:rsidRDefault="004147A3" w:rsidP="004147A3">
            <w:pPr>
              <w:ind w:leftChars="163" w:left="741" w:hanging="285"/>
              <w:jc w:val="both"/>
              <w:rPr>
                <w:rFonts w:ascii="標楷體" w:hAnsi="標楷體" w:hint="eastAsia"/>
                <w:sz w:val="24"/>
                <w:szCs w:val="24"/>
              </w:rPr>
            </w:pPr>
            <w:r w:rsidRPr="007242BA">
              <w:rPr>
                <w:rFonts w:ascii="標楷體" w:hAnsi="標楷體" w:hint="eastAsia"/>
                <w:sz w:val="24"/>
                <w:szCs w:val="24"/>
              </w:rPr>
              <w:t>4、於我國第一上市(櫃)之外國公司或經董事會、股東會決議規劃於</w:t>
            </w:r>
            <w:r w:rsidRPr="007242BA">
              <w:rPr>
                <w:rFonts w:ascii="標楷體" w:hAnsi="標楷體" w:hint="eastAsia"/>
                <w:sz w:val="24"/>
                <w:szCs w:val="24"/>
              </w:rPr>
              <w:lastRenderedPageBreak/>
              <w:t>我國申請第一上市(櫃)之外國公司之獨立董事。</w:t>
            </w:r>
          </w:p>
          <w:p w:rsidR="004147A3" w:rsidRPr="007242BA" w:rsidRDefault="004147A3" w:rsidP="004147A3">
            <w:pPr>
              <w:ind w:leftChars="13" w:left="600" w:hangingChars="235" w:hanging="564"/>
              <w:jc w:val="both"/>
              <w:rPr>
                <w:rFonts w:ascii="標楷體" w:hAnsi="標楷體" w:hint="eastAsia"/>
                <w:sz w:val="24"/>
                <w:szCs w:val="24"/>
              </w:rPr>
            </w:pPr>
            <w:r w:rsidRPr="007242BA">
              <w:rPr>
                <w:rFonts w:ascii="標楷體" w:hAnsi="標楷體" w:hint="eastAsia"/>
                <w:sz w:val="24"/>
                <w:szCs w:val="24"/>
              </w:rPr>
              <w:t>（二</w:t>
            </w:r>
            <w:r w:rsidRPr="007242BA">
              <w:rPr>
                <w:rFonts w:ascii="標楷體" w:hAnsi="標楷體"/>
                <w:sz w:val="24"/>
                <w:szCs w:val="24"/>
              </w:rPr>
              <w:t>）</w:t>
            </w:r>
            <w:r w:rsidRPr="007242BA">
              <w:rPr>
                <w:rFonts w:ascii="標楷體" w:hAnsi="標楷體" w:hint="eastAsia"/>
                <w:sz w:val="24"/>
                <w:szCs w:val="24"/>
              </w:rPr>
              <w:t>律師、會計師、建築師、技師等專業法律規範之職務。</w:t>
            </w:r>
          </w:p>
          <w:p w:rsidR="004147A3" w:rsidRPr="007242BA" w:rsidRDefault="004147A3" w:rsidP="004147A3">
            <w:pPr>
              <w:ind w:leftChars="13" w:left="600" w:hangingChars="235" w:hanging="564"/>
              <w:jc w:val="both"/>
              <w:rPr>
                <w:rFonts w:ascii="標楷體" w:hAnsi="標楷體" w:hint="eastAsia"/>
                <w:sz w:val="24"/>
                <w:szCs w:val="24"/>
              </w:rPr>
            </w:pPr>
            <w:r w:rsidRPr="007242BA">
              <w:rPr>
                <w:rFonts w:ascii="標楷體" w:hAnsi="標楷體" w:hint="eastAsia"/>
                <w:sz w:val="24"/>
                <w:szCs w:val="24"/>
              </w:rPr>
              <w:t>（三</w:t>
            </w:r>
            <w:r w:rsidRPr="007242BA">
              <w:rPr>
                <w:rFonts w:ascii="標楷體" w:hAnsi="標楷體"/>
                <w:sz w:val="24"/>
                <w:szCs w:val="24"/>
              </w:rPr>
              <w:t>）</w:t>
            </w:r>
            <w:r w:rsidRPr="007242BA">
              <w:rPr>
                <w:rFonts w:ascii="標楷體" w:hAnsi="標楷體" w:hint="eastAsia"/>
                <w:sz w:val="24"/>
                <w:szCs w:val="24"/>
              </w:rPr>
              <w:t>私立學校之董事長及編制內行政職務。</w:t>
            </w:r>
          </w:p>
          <w:p w:rsidR="004147A3" w:rsidRPr="007242BA" w:rsidRDefault="004147A3" w:rsidP="004147A3">
            <w:pPr>
              <w:ind w:leftChars="163" w:left="456"/>
              <w:jc w:val="both"/>
              <w:rPr>
                <w:rFonts w:ascii="標楷體" w:hAnsi="標楷體" w:hint="eastAsia"/>
                <w:sz w:val="24"/>
                <w:szCs w:val="24"/>
              </w:rPr>
            </w:pPr>
            <w:r w:rsidRPr="007242BA">
              <w:rPr>
                <w:rFonts w:ascii="標楷體" w:hAnsi="標楷體" w:hint="eastAsia"/>
                <w:sz w:val="24"/>
                <w:szCs w:val="24"/>
              </w:rPr>
              <w:t>本原則中華民國九十八年六月十七日修正實施前，已依修正前規定兼任獨立監察人職務者，得繼續兼任至已報准之任期止。</w:t>
            </w:r>
          </w:p>
        </w:tc>
        <w:tc>
          <w:tcPr>
            <w:tcW w:w="3119" w:type="dxa"/>
          </w:tcPr>
          <w:p w:rsidR="001A304E" w:rsidRPr="007242BA" w:rsidRDefault="001A304E" w:rsidP="00D657AB">
            <w:pPr>
              <w:numPr>
                <w:ilvl w:val="0"/>
                <w:numId w:val="4"/>
              </w:numPr>
              <w:jc w:val="both"/>
              <w:rPr>
                <w:rFonts w:ascii="標楷體" w:hAnsi="標楷體" w:hint="eastAsia"/>
                <w:sz w:val="24"/>
                <w:szCs w:val="24"/>
              </w:rPr>
            </w:pPr>
            <w:r w:rsidRPr="007242BA">
              <w:rPr>
                <w:rFonts w:ascii="標楷體" w:hAnsi="標楷體" w:hint="eastAsia"/>
                <w:sz w:val="24"/>
                <w:szCs w:val="24"/>
              </w:rPr>
              <w:lastRenderedPageBreak/>
              <w:t>依</w:t>
            </w:r>
            <w:r w:rsidR="00D657AB" w:rsidRPr="007242BA">
              <w:rPr>
                <w:rFonts w:ascii="標楷體" w:hAnsi="標楷體" w:hint="eastAsia"/>
                <w:sz w:val="24"/>
                <w:szCs w:val="24"/>
              </w:rPr>
              <w:t>本部一○四年十月八日臺教人(二)字第一○四○○九八五七二號函規定略以：「查</w:t>
            </w:r>
            <w:r w:rsidRPr="007242BA">
              <w:rPr>
                <w:rFonts w:ascii="標楷體" w:hAnsi="標楷體" w:hint="eastAsia"/>
                <w:sz w:val="24"/>
                <w:szCs w:val="24"/>
              </w:rPr>
              <w:t>金融監督管理委員會一百零三年五月六日金管證發字第一○三○○一二二六二號函略</w:t>
            </w:r>
            <w:r w:rsidR="00D657AB" w:rsidRPr="007242BA">
              <w:rPr>
                <w:rFonts w:ascii="標楷體" w:hAnsi="標楷體" w:hint="eastAsia"/>
                <w:sz w:val="24"/>
                <w:szCs w:val="24"/>
              </w:rPr>
              <w:t>以：『</w:t>
            </w:r>
            <w:r w:rsidR="00F711C6" w:rsidRPr="007242BA">
              <w:rPr>
                <w:rFonts w:ascii="標楷體" w:hAnsi="標楷體" w:hint="eastAsia"/>
                <w:sz w:val="24"/>
                <w:szCs w:val="24"/>
              </w:rPr>
              <w:t>…</w:t>
            </w:r>
            <w:r w:rsidRPr="007242BA">
              <w:rPr>
                <w:rFonts w:ascii="標楷體" w:hAnsi="標楷體" w:hint="eastAsia"/>
                <w:sz w:val="24"/>
                <w:szCs w:val="24"/>
              </w:rPr>
              <w:t>二、查財團法人中華民國證券櫃檯買賣中心業於一百零一年十一月十二日刪除有關獨立職能監察人之規定，惟部分上櫃公司所選任之獨立職能監察人，尚在任期中。三、本會為強化公司治理及董事會運作，業分階段強制上市(櫃)公司應設置獨立董事及設置審計委員會替代監察人，貴部如保留獨立董事，擬研議刪除公立學校未兼行政職務教師得兼任外部董事、監察人及獨立職能監察人等職務之規定，對公司治理尚無重大影響，本會無意見，</w:t>
            </w:r>
            <w:r w:rsidR="00D657AB" w:rsidRPr="007242BA">
              <w:rPr>
                <w:rFonts w:ascii="標楷體" w:hAnsi="標楷體" w:hint="eastAsia"/>
                <w:sz w:val="24"/>
                <w:szCs w:val="24"/>
              </w:rPr>
              <w:t>惟建議保留目前尚在任之『獨立職能監察人』規定至其任期屆滿為止。』</w:t>
            </w:r>
            <w:r w:rsidR="00F711C6" w:rsidRPr="007242BA">
              <w:rPr>
                <w:rFonts w:ascii="標楷體" w:hAnsi="標楷體" w:hint="eastAsia"/>
                <w:sz w:val="24"/>
                <w:szCs w:val="24"/>
              </w:rPr>
              <w:t>…。」，</w:t>
            </w:r>
            <w:r w:rsidR="00D657AB" w:rsidRPr="007242BA">
              <w:rPr>
                <w:rFonts w:ascii="標楷體" w:hAnsi="標楷體" w:hint="eastAsia"/>
                <w:sz w:val="24"/>
                <w:szCs w:val="24"/>
              </w:rPr>
              <w:t>以現行公司法及證券交易法並無外部董事、外部監察人及具獨立職能監察人之規定，為免各校適用上產生疑義，</w:t>
            </w:r>
            <w:r w:rsidR="002C330E" w:rsidRPr="007242BA">
              <w:rPr>
                <w:rFonts w:ascii="標楷體" w:hAnsi="標楷體" w:hint="eastAsia"/>
                <w:sz w:val="24"/>
                <w:szCs w:val="24"/>
              </w:rPr>
              <w:t>爰刪除第一</w:t>
            </w:r>
            <w:r w:rsidRPr="007242BA">
              <w:rPr>
                <w:rFonts w:ascii="標楷體" w:hAnsi="標楷體" w:hint="eastAsia"/>
                <w:sz w:val="24"/>
                <w:szCs w:val="24"/>
              </w:rPr>
              <w:t>項第一款第一目後段教師得兼任國營事業、已上市（櫃）公司或經董事會、股東會決議規劃申請上市（櫃）之未上市（櫃）公開發行</w:t>
            </w:r>
            <w:r w:rsidRPr="007242BA">
              <w:rPr>
                <w:rFonts w:ascii="標楷體" w:hAnsi="標楷體" w:hint="eastAsia"/>
                <w:sz w:val="24"/>
                <w:szCs w:val="24"/>
              </w:rPr>
              <w:lastRenderedPageBreak/>
              <w:t>公司之「外部董事、、外部監察人、具獨立職能監察人」等職務規定。</w:t>
            </w:r>
          </w:p>
          <w:p w:rsidR="00D14D77" w:rsidRPr="007242BA" w:rsidRDefault="002445D6" w:rsidP="00D14D77">
            <w:pPr>
              <w:numPr>
                <w:ilvl w:val="0"/>
                <w:numId w:val="4"/>
              </w:numPr>
              <w:jc w:val="both"/>
              <w:rPr>
                <w:rFonts w:ascii="標楷體" w:hAnsi="標楷體" w:hint="eastAsia"/>
                <w:sz w:val="24"/>
                <w:szCs w:val="24"/>
              </w:rPr>
            </w:pPr>
            <w:r w:rsidRPr="007242BA">
              <w:rPr>
                <w:rFonts w:ascii="標楷體" w:hAnsi="標楷體" w:hint="eastAsia"/>
                <w:sz w:val="24"/>
                <w:szCs w:val="24"/>
              </w:rPr>
              <w:t>依</w:t>
            </w:r>
            <w:r w:rsidR="00D14D77" w:rsidRPr="007242BA">
              <w:rPr>
                <w:rFonts w:ascii="標楷體" w:hAnsi="標楷體" w:hint="eastAsia"/>
                <w:sz w:val="24"/>
                <w:szCs w:val="24"/>
              </w:rPr>
              <w:t>本部一百零三年四月十六日臺教人(二)字第一○三○○三一一六一號函規定，教師至國外地區、香港及澳門當地主管機關設立或立案之學校兼職，以該職務係無損害我國國格及國家安全為前提，爰增訂第</w:t>
            </w:r>
            <w:r w:rsidR="002C330E" w:rsidRPr="007242BA">
              <w:rPr>
                <w:rFonts w:ascii="標楷體" w:hAnsi="標楷體" w:hint="eastAsia"/>
                <w:sz w:val="24"/>
                <w:szCs w:val="24"/>
              </w:rPr>
              <w:t>一</w:t>
            </w:r>
            <w:r w:rsidR="00D14D77" w:rsidRPr="007242BA">
              <w:rPr>
                <w:rFonts w:ascii="標楷體" w:hAnsi="標楷體" w:hint="eastAsia"/>
                <w:sz w:val="24"/>
                <w:szCs w:val="24"/>
              </w:rPr>
              <w:t>項第四款</w:t>
            </w:r>
            <w:r w:rsidRPr="007242BA">
              <w:rPr>
                <w:rFonts w:ascii="標楷體" w:hAnsi="標楷體" w:hint="eastAsia"/>
                <w:sz w:val="24"/>
                <w:szCs w:val="24"/>
              </w:rPr>
              <w:t>規定</w:t>
            </w:r>
            <w:r w:rsidR="00D14D77" w:rsidRPr="007242BA">
              <w:rPr>
                <w:rFonts w:ascii="標楷體" w:hAnsi="標楷體" w:hint="eastAsia"/>
                <w:sz w:val="24"/>
                <w:szCs w:val="24"/>
              </w:rPr>
              <w:t>。</w:t>
            </w:r>
          </w:p>
          <w:p w:rsidR="001A304E" w:rsidRPr="007242BA" w:rsidRDefault="002142D7" w:rsidP="009A60A3">
            <w:pPr>
              <w:ind w:leftChars="-1" w:left="316" w:hangingChars="133" w:hanging="319"/>
              <w:jc w:val="both"/>
              <w:rPr>
                <w:rFonts w:ascii="標楷體" w:hAnsi="標楷體" w:hint="eastAsia"/>
                <w:sz w:val="24"/>
                <w:szCs w:val="24"/>
              </w:rPr>
            </w:pPr>
            <w:r w:rsidRPr="007242BA">
              <w:rPr>
                <w:rFonts w:ascii="標楷體" w:hAnsi="標楷體" w:hint="eastAsia"/>
                <w:sz w:val="24"/>
                <w:szCs w:val="24"/>
              </w:rPr>
              <w:t>三、</w:t>
            </w:r>
            <w:r w:rsidR="00F711C6" w:rsidRPr="007242BA">
              <w:rPr>
                <w:rFonts w:ascii="標楷體" w:hAnsi="標楷體" w:hint="eastAsia"/>
                <w:sz w:val="24"/>
                <w:szCs w:val="24"/>
              </w:rPr>
              <w:t>依本部一○四年十月八日臺教人(二)字第一○四○○九八五七二號函規定及金融監督管理委員會一百零三年五月六日金管證發字第一○三○○一二二六二號函復意見，增訂教師兼任「具獨立職能監察人」職務之落日條款規定，另基於信賴保護原則，目前仍依規定兼任「外部董事」及「外部監察人」之教師，亦得比照「具獨立職能監察人」之規定，兼任至任期屆滿為止，爰</w:t>
            </w:r>
            <w:r w:rsidR="009A60A3" w:rsidRPr="007242BA">
              <w:rPr>
                <w:rFonts w:ascii="標楷體" w:hAnsi="標楷體" w:hint="eastAsia"/>
                <w:sz w:val="24"/>
                <w:szCs w:val="24"/>
              </w:rPr>
              <w:t>修正第二</w:t>
            </w:r>
            <w:r w:rsidR="002E6C11" w:rsidRPr="007242BA">
              <w:rPr>
                <w:rFonts w:ascii="標楷體" w:hAnsi="標楷體" w:hint="eastAsia"/>
                <w:sz w:val="24"/>
                <w:szCs w:val="24"/>
              </w:rPr>
              <w:t>項落日條款</w:t>
            </w:r>
            <w:r w:rsidR="00166C6A" w:rsidRPr="007242BA">
              <w:rPr>
                <w:rFonts w:ascii="標楷體" w:hAnsi="標楷體" w:hint="eastAsia"/>
                <w:sz w:val="24"/>
                <w:szCs w:val="24"/>
              </w:rPr>
              <w:t>規定</w:t>
            </w:r>
            <w:r w:rsidR="001A304E" w:rsidRPr="007242BA">
              <w:rPr>
                <w:rFonts w:ascii="標楷體" w:hAnsi="標楷體" w:hint="eastAsia"/>
                <w:sz w:val="24"/>
                <w:szCs w:val="24"/>
              </w:rPr>
              <w:t>。</w:t>
            </w:r>
          </w:p>
        </w:tc>
      </w:tr>
      <w:tr w:rsidR="000A53D3" w:rsidRPr="007242BA" w:rsidTr="000A53D3">
        <w:tc>
          <w:tcPr>
            <w:tcW w:w="3299" w:type="dxa"/>
          </w:tcPr>
          <w:p w:rsidR="004B3E88" w:rsidRPr="007242BA" w:rsidRDefault="000A53D3" w:rsidP="00FC03C4">
            <w:pPr>
              <w:ind w:leftChars="-1" w:left="477" w:hangingChars="200" w:hanging="480"/>
              <w:jc w:val="both"/>
              <w:rPr>
                <w:rFonts w:ascii="標楷體" w:hAnsi="標楷體" w:hint="eastAsia"/>
                <w:sz w:val="24"/>
                <w:szCs w:val="24"/>
              </w:rPr>
            </w:pPr>
            <w:r w:rsidRPr="007242BA">
              <w:rPr>
                <w:rFonts w:ascii="標楷體" w:hAnsi="標楷體" w:hint="eastAsia"/>
                <w:sz w:val="24"/>
                <w:szCs w:val="24"/>
              </w:rPr>
              <w:lastRenderedPageBreak/>
              <w:t>五、教師兼任職務以執行經常性業務為主者，其兼職時數每週合計</w:t>
            </w:r>
            <w:r w:rsidR="00E97143" w:rsidRPr="007242BA">
              <w:rPr>
                <w:rFonts w:ascii="標楷體" w:hAnsi="標楷體" w:hint="eastAsia"/>
                <w:sz w:val="24"/>
                <w:szCs w:val="24"/>
              </w:rPr>
              <w:t>不得超過</w:t>
            </w:r>
            <w:r w:rsidRPr="007242BA">
              <w:rPr>
                <w:rFonts w:ascii="標楷體" w:hAnsi="標楷體" w:hint="eastAsia"/>
                <w:sz w:val="24"/>
                <w:szCs w:val="24"/>
              </w:rPr>
              <w:t>八小時</w:t>
            </w:r>
            <w:r w:rsidR="004B3E88" w:rsidRPr="007242BA">
              <w:rPr>
                <w:rFonts w:ascii="標楷體" w:hAnsi="標楷體" w:hint="eastAsia"/>
                <w:sz w:val="24"/>
                <w:szCs w:val="24"/>
              </w:rPr>
              <w:t>。</w:t>
            </w:r>
          </w:p>
          <w:p w:rsidR="000A53D3" w:rsidRPr="007242BA" w:rsidRDefault="004B3E88" w:rsidP="0031762C">
            <w:pPr>
              <w:ind w:leftChars="170" w:left="476" w:firstLineChars="8" w:firstLine="19"/>
              <w:jc w:val="both"/>
              <w:rPr>
                <w:rFonts w:ascii="標楷體" w:hAnsi="標楷體" w:hint="eastAsia"/>
                <w:sz w:val="24"/>
                <w:szCs w:val="24"/>
                <w:u w:val="single"/>
              </w:rPr>
            </w:pPr>
            <w:r w:rsidRPr="007242BA">
              <w:rPr>
                <w:rFonts w:ascii="標楷體" w:hAnsi="標楷體" w:hint="eastAsia"/>
                <w:sz w:val="24"/>
                <w:szCs w:val="24"/>
                <w:u w:val="single"/>
              </w:rPr>
              <w:t>專科以上學校教師</w:t>
            </w:r>
            <w:r w:rsidR="00E97143" w:rsidRPr="007242BA">
              <w:rPr>
                <w:rFonts w:ascii="標楷體" w:hAnsi="標楷體" w:hint="eastAsia"/>
                <w:sz w:val="24"/>
                <w:szCs w:val="24"/>
                <w:u w:val="single"/>
              </w:rPr>
              <w:t>於寒暑假期</w:t>
            </w:r>
            <w:r w:rsidRPr="007242BA">
              <w:rPr>
                <w:rFonts w:ascii="標楷體" w:hAnsi="標楷體" w:hint="eastAsia"/>
                <w:sz w:val="24"/>
                <w:szCs w:val="24"/>
                <w:u w:val="single"/>
              </w:rPr>
              <w:t>間</w:t>
            </w:r>
            <w:r w:rsidR="00166C6A" w:rsidRPr="007242BA">
              <w:rPr>
                <w:rFonts w:ascii="標楷體" w:hAnsi="標楷體" w:hint="eastAsia"/>
                <w:sz w:val="24"/>
                <w:szCs w:val="24"/>
                <w:u w:val="single"/>
              </w:rPr>
              <w:t>之兼職時數得</w:t>
            </w:r>
            <w:r w:rsidR="0031762C" w:rsidRPr="007242BA">
              <w:rPr>
                <w:rFonts w:ascii="標楷體" w:hAnsi="標楷體" w:hint="eastAsia"/>
                <w:sz w:val="24"/>
                <w:szCs w:val="24"/>
                <w:u w:val="single"/>
              </w:rPr>
              <w:t>由各校自訂兼職時數上限，</w:t>
            </w:r>
            <w:r w:rsidR="00166C6A" w:rsidRPr="007242BA">
              <w:rPr>
                <w:rFonts w:ascii="標楷體" w:hAnsi="標楷體" w:hint="eastAsia"/>
                <w:sz w:val="24"/>
                <w:szCs w:val="24"/>
                <w:u w:val="single"/>
              </w:rPr>
              <w:t>不受前項</w:t>
            </w:r>
            <w:r w:rsidR="0031762C" w:rsidRPr="007242BA">
              <w:rPr>
                <w:rFonts w:ascii="標楷體" w:hAnsi="標楷體" w:hint="eastAsia"/>
                <w:sz w:val="24"/>
                <w:szCs w:val="24"/>
                <w:u w:val="single"/>
              </w:rPr>
              <w:t>規定限制</w:t>
            </w:r>
            <w:r w:rsidR="000A53D3" w:rsidRPr="007242BA">
              <w:rPr>
                <w:rFonts w:ascii="標楷體" w:hAnsi="標楷體" w:hint="eastAsia"/>
                <w:sz w:val="24"/>
                <w:szCs w:val="24"/>
                <w:u w:val="single"/>
              </w:rPr>
              <w:t>。</w:t>
            </w:r>
          </w:p>
        </w:tc>
        <w:tc>
          <w:tcPr>
            <w:tcW w:w="3260" w:type="dxa"/>
          </w:tcPr>
          <w:p w:rsidR="000A53D3" w:rsidRPr="007242BA" w:rsidRDefault="000A53D3" w:rsidP="00C93820">
            <w:pPr>
              <w:ind w:leftChars="-1" w:left="458" w:hangingChars="192" w:hanging="461"/>
              <w:jc w:val="both"/>
              <w:rPr>
                <w:rFonts w:ascii="標楷體" w:hAnsi="標楷體" w:hint="eastAsia"/>
                <w:sz w:val="24"/>
                <w:szCs w:val="24"/>
              </w:rPr>
            </w:pPr>
            <w:r w:rsidRPr="007242BA">
              <w:rPr>
                <w:rFonts w:ascii="標楷體" w:hAnsi="標楷體" w:hint="eastAsia"/>
                <w:sz w:val="24"/>
                <w:szCs w:val="24"/>
              </w:rPr>
              <w:t>五、教師兼任職務以執行經常性業務為主者，其兼職時數每週合計不得超過八小時。</w:t>
            </w:r>
          </w:p>
        </w:tc>
        <w:tc>
          <w:tcPr>
            <w:tcW w:w="3119" w:type="dxa"/>
          </w:tcPr>
          <w:p w:rsidR="00E02280" w:rsidRPr="007242BA" w:rsidRDefault="00E02280" w:rsidP="00E02280">
            <w:pPr>
              <w:ind w:leftChars="-1" w:left="314" w:hangingChars="132" w:hanging="317"/>
              <w:jc w:val="both"/>
              <w:rPr>
                <w:rFonts w:ascii="標楷體" w:hAnsi="標楷體" w:hint="eastAsia"/>
                <w:sz w:val="24"/>
                <w:szCs w:val="24"/>
              </w:rPr>
            </w:pPr>
            <w:r w:rsidRPr="007242BA">
              <w:rPr>
                <w:rFonts w:ascii="標楷體" w:hAnsi="標楷體" w:hint="eastAsia"/>
                <w:sz w:val="24"/>
                <w:szCs w:val="24"/>
              </w:rPr>
              <w:t>一、配合本部推動高等教育創新轉型政策，教師寒暑假期間兼職時數之鬆綁，可營造教師創新創業友善環境，鼓勵教師將學術研發能量挹注國內產業，並提升臺灣產業研發新技術及新產品之能力。</w:t>
            </w:r>
          </w:p>
          <w:p w:rsidR="000A53D3" w:rsidRPr="007242BA" w:rsidRDefault="00E02280" w:rsidP="00E02280">
            <w:pPr>
              <w:ind w:leftChars="-1" w:left="314" w:hangingChars="132" w:hanging="317"/>
              <w:jc w:val="both"/>
              <w:rPr>
                <w:rFonts w:ascii="標楷體" w:hAnsi="標楷體" w:hint="eastAsia"/>
                <w:sz w:val="24"/>
                <w:szCs w:val="24"/>
              </w:rPr>
            </w:pPr>
            <w:r w:rsidRPr="007242BA">
              <w:rPr>
                <w:rFonts w:ascii="標楷體" w:hAnsi="標楷體" w:hint="eastAsia"/>
                <w:sz w:val="24"/>
                <w:szCs w:val="24"/>
              </w:rPr>
              <w:t>二、以公立高級中等以下學校教師並非大專校院推</w:t>
            </w:r>
            <w:r w:rsidRPr="007242BA">
              <w:rPr>
                <w:rFonts w:ascii="標楷體" w:hAnsi="標楷體" w:hint="eastAsia"/>
                <w:sz w:val="24"/>
                <w:szCs w:val="24"/>
              </w:rPr>
              <w:lastRenderedPageBreak/>
              <w:t>動創新創業政策適用對象，及各學制對於教師於寒暑假期間從事本職工作之要求不同，爰本次放寬教師於寒暑假期間兼職時數部分，</w:t>
            </w:r>
            <w:r w:rsidR="006F1FF4" w:rsidRPr="007242BA">
              <w:rPr>
                <w:rFonts w:ascii="標楷體" w:hAnsi="標楷體" w:hint="eastAsia"/>
                <w:sz w:val="24"/>
                <w:szCs w:val="24"/>
              </w:rPr>
              <w:t>僅</w:t>
            </w:r>
            <w:r w:rsidRPr="007242BA">
              <w:rPr>
                <w:rFonts w:ascii="標楷體" w:hAnsi="標楷體" w:hint="eastAsia"/>
                <w:sz w:val="24"/>
                <w:szCs w:val="24"/>
              </w:rPr>
              <w:t>限於公立專科以上學校教師，並授權各校得自訂寒暑假期間教師兼職時數規定，不受執行經常性業務每週</w:t>
            </w:r>
            <w:r w:rsidR="0031762C" w:rsidRPr="007242BA">
              <w:rPr>
                <w:rFonts w:ascii="標楷體" w:hAnsi="標楷體" w:hint="eastAsia"/>
                <w:sz w:val="24"/>
                <w:szCs w:val="24"/>
              </w:rPr>
              <w:t>八</w:t>
            </w:r>
            <w:r w:rsidRPr="007242BA">
              <w:rPr>
                <w:rFonts w:ascii="標楷體" w:hAnsi="標楷體" w:hint="eastAsia"/>
                <w:sz w:val="24"/>
                <w:szCs w:val="24"/>
              </w:rPr>
              <w:t>小時上限之限制。</w:t>
            </w:r>
          </w:p>
        </w:tc>
      </w:tr>
      <w:tr w:rsidR="000A53D3" w:rsidRPr="007242BA" w:rsidTr="000A53D3">
        <w:tc>
          <w:tcPr>
            <w:tcW w:w="3299" w:type="dxa"/>
          </w:tcPr>
          <w:p w:rsidR="000A53D3" w:rsidRPr="007242BA" w:rsidRDefault="000A53D3" w:rsidP="00F4308E">
            <w:pPr>
              <w:ind w:leftChars="-1" w:left="477" w:hangingChars="200" w:hanging="480"/>
              <w:jc w:val="both"/>
              <w:rPr>
                <w:rFonts w:ascii="標楷體" w:hAnsi="標楷體" w:hint="eastAsia"/>
                <w:sz w:val="24"/>
                <w:szCs w:val="24"/>
              </w:rPr>
            </w:pPr>
            <w:r w:rsidRPr="007242BA">
              <w:rPr>
                <w:rFonts w:ascii="標楷體" w:hAnsi="標楷體" w:hint="eastAsia"/>
                <w:sz w:val="24"/>
                <w:szCs w:val="24"/>
              </w:rPr>
              <w:lastRenderedPageBreak/>
              <w:t>十、未兼任行政職務教師依第三點</w:t>
            </w:r>
            <w:r w:rsidRPr="007242BA">
              <w:rPr>
                <w:rFonts w:ascii="標楷體" w:hAnsi="標楷體" w:hint="eastAsia"/>
                <w:sz w:val="24"/>
                <w:szCs w:val="24"/>
                <w:u w:val="single"/>
              </w:rPr>
              <w:t>第一項</w:t>
            </w:r>
            <w:r w:rsidRPr="007242BA">
              <w:rPr>
                <w:rFonts w:ascii="標楷體" w:hAnsi="標楷體" w:hint="eastAsia"/>
                <w:sz w:val="24"/>
                <w:szCs w:val="24"/>
              </w:rPr>
              <w:t>第</w:t>
            </w:r>
            <w:r w:rsidRPr="007242BA">
              <w:rPr>
                <w:rFonts w:ascii="標楷體" w:hAnsi="標楷體" w:hint="eastAsia"/>
                <w:sz w:val="24"/>
                <w:szCs w:val="24"/>
                <w:u w:val="single"/>
              </w:rPr>
              <w:t>五</w:t>
            </w:r>
            <w:r w:rsidRPr="007242BA">
              <w:rPr>
                <w:rFonts w:ascii="標楷體" w:hAnsi="標楷體" w:hint="eastAsia"/>
                <w:sz w:val="24"/>
                <w:szCs w:val="24"/>
              </w:rPr>
              <w:t>款</w:t>
            </w:r>
            <w:r w:rsidRPr="007242BA">
              <w:rPr>
                <w:rFonts w:ascii="標楷體" w:hAnsi="標楷體" w:hint="eastAsia"/>
                <w:sz w:val="24"/>
                <w:szCs w:val="24"/>
                <w:u w:val="single"/>
              </w:rPr>
              <w:t>第一目</w:t>
            </w:r>
            <w:r w:rsidRPr="007242BA">
              <w:rPr>
                <w:rFonts w:ascii="標楷體" w:hAnsi="標楷體" w:hint="eastAsia"/>
                <w:sz w:val="24"/>
                <w:szCs w:val="24"/>
              </w:rPr>
              <w:t>規定至與學校建立產學合作關係之營利事業機構或團體兼職或依第三點</w:t>
            </w:r>
            <w:r w:rsidRPr="007242BA">
              <w:rPr>
                <w:rFonts w:ascii="標楷體" w:hAnsi="標楷體" w:hint="eastAsia"/>
                <w:sz w:val="24"/>
                <w:szCs w:val="24"/>
                <w:u w:val="single"/>
              </w:rPr>
              <w:t>第一項</w:t>
            </w:r>
            <w:r w:rsidRPr="007242BA">
              <w:rPr>
                <w:rFonts w:ascii="標楷體" w:hAnsi="標楷體" w:hint="eastAsia"/>
                <w:sz w:val="24"/>
                <w:szCs w:val="24"/>
              </w:rPr>
              <w:t>第</w:t>
            </w:r>
            <w:r w:rsidRPr="007242BA">
              <w:rPr>
                <w:rFonts w:ascii="標楷體" w:hAnsi="標楷體" w:hint="eastAsia"/>
                <w:sz w:val="24"/>
                <w:szCs w:val="24"/>
                <w:u w:val="single"/>
              </w:rPr>
              <w:t>六</w:t>
            </w:r>
            <w:r w:rsidRPr="007242BA">
              <w:rPr>
                <w:rFonts w:ascii="標楷體" w:hAnsi="標楷體" w:hint="eastAsia"/>
                <w:sz w:val="24"/>
                <w:szCs w:val="24"/>
              </w:rPr>
              <w:t>款規定至新創生技新藥公司兼職，期間超過半年者，學校應與教師兼職機構訂定契約，約定收取學術回饋金納入校務基金運用或公務預算繳庫，學術回饋金每年不得少於兼職教師一個月在學校支領之薪給總額；其收取辦法，由各校定之。</w:t>
            </w:r>
          </w:p>
          <w:p w:rsidR="000A53D3" w:rsidRPr="007242BA" w:rsidRDefault="000A53D3" w:rsidP="00F4308E">
            <w:pPr>
              <w:ind w:leftChars="-1" w:left="477" w:hangingChars="200" w:hanging="480"/>
              <w:jc w:val="both"/>
              <w:rPr>
                <w:rFonts w:ascii="標楷體" w:hAnsi="標楷體" w:hint="eastAsia"/>
                <w:sz w:val="24"/>
                <w:szCs w:val="24"/>
              </w:rPr>
            </w:pPr>
            <w:r w:rsidRPr="007242BA">
              <w:rPr>
                <w:rFonts w:ascii="標楷體" w:hAnsi="標楷體" w:hint="eastAsia"/>
                <w:sz w:val="24"/>
                <w:szCs w:val="24"/>
              </w:rPr>
              <w:t xml:space="preserve">    兼任行政職務教師依相關法令規定至營利事業機構或團體兼職，除代表政府或學校股份外，兼職期間超過半年者，學校應依前項規定辦理，收取學術回饋金。</w:t>
            </w:r>
          </w:p>
        </w:tc>
        <w:tc>
          <w:tcPr>
            <w:tcW w:w="3260" w:type="dxa"/>
          </w:tcPr>
          <w:p w:rsidR="000A53D3" w:rsidRPr="007242BA" w:rsidRDefault="000A53D3" w:rsidP="00AF1C8B">
            <w:pPr>
              <w:ind w:leftChars="-1" w:left="477" w:hangingChars="200" w:hanging="480"/>
              <w:jc w:val="both"/>
              <w:rPr>
                <w:rFonts w:ascii="標楷體" w:hAnsi="標楷體" w:hint="eastAsia"/>
                <w:sz w:val="24"/>
                <w:szCs w:val="24"/>
              </w:rPr>
            </w:pPr>
            <w:r w:rsidRPr="007242BA">
              <w:rPr>
                <w:rFonts w:ascii="標楷體" w:hAnsi="標楷體" w:hint="eastAsia"/>
                <w:sz w:val="24"/>
                <w:szCs w:val="24"/>
              </w:rPr>
              <w:t>十、未兼任行政職務教師依第三點第四款規定至與學校建立產學合作關係之營利事業機構或團體兼職或依第三點第五款規定至新創生技新藥公司兼職，期間超過半年者，學校應與教師兼職機構訂定契約，約定收取學術回饋金納入校務基金運用或公務預算繳庫，學術回饋金每年不得少於兼職教師一個月在學校支領之薪給總額；其收取辦法，由各校定之。</w:t>
            </w:r>
          </w:p>
          <w:p w:rsidR="000A53D3" w:rsidRPr="007242BA" w:rsidRDefault="000A53D3" w:rsidP="00AF1C8B">
            <w:pPr>
              <w:ind w:leftChars="-1" w:left="477" w:hangingChars="200" w:hanging="480"/>
              <w:jc w:val="both"/>
              <w:rPr>
                <w:rFonts w:ascii="標楷體" w:hAnsi="標楷體" w:hint="eastAsia"/>
                <w:sz w:val="24"/>
                <w:szCs w:val="24"/>
              </w:rPr>
            </w:pPr>
            <w:r w:rsidRPr="007242BA">
              <w:rPr>
                <w:rFonts w:ascii="標楷體" w:hAnsi="標楷體" w:hint="eastAsia"/>
                <w:sz w:val="24"/>
                <w:szCs w:val="24"/>
              </w:rPr>
              <w:t>    兼任行政職務教師依相關法令規定至營利事業機構或團體兼職，除代表政府或學校股份外，兼職期間超過半年者，學校應依前項規定辦理，收取學術回饋金。</w:t>
            </w:r>
          </w:p>
        </w:tc>
        <w:tc>
          <w:tcPr>
            <w:tcW w:w="3119" w:type="dxa"/>
          </w:tcPr>
          <w:p w:rsidR="000A53D3" w:rsidRPr="007242BA" w:rsidRDefault="007B3732" w:rsidP="0031762C">
            <w:pPr>
              <w:ind w:leftChars="-1" w:left="33" w:hangingChars="15" w:hanging="36"/>
              <w:jc w:val="both"/>
              <w:rPr>
                <w:rFonts w:ascii="標楷體" w:hAnsi="標楷體" w:hint="eastAsia"/>
                <w:sz w:val="24"/>
                <w:szCs w:val="24"/>
              </w:rPr>
            </w:pPr>
            <w:r w:rsidRPr="007242BA">
              <w:rPr>
                <w:rFonts w:ascii="標楷體" w:hAnsi="標楷體" w:hint="eastAsia"/>
                <w:sz w:val="24"/>
                <w:szCs w:val="24"/>
              </w:rPr>
              <w:t>配合第三點修正</w:t>
            </w:r>
            <w:r w:rsidR="0031762C" w:rsidRPr="007242BA">
              <w:rPr>
                <w:rFonts w:ascii="標楷體" w:hAnsi="標楷體" w:hint="eastAsia"/>
                <w:sz w:val="24"/>
                <w:szCs w:val="24"/>
              </w:rPr>
              <w:t>酌作文字修正</w:t>
            </w:r>
            <w:r w:rsidRPr="007242BA">
              <w:rPr>
                <w:rFonts w:ascii="標楷體" w:hAnsi="標楷體" w:hint="eastAsia"/>
                <w:sz w:val="24"/>
                <w:szCs w:val="24"/>
              </w:rPr>
              <w:t>。</w:t>
            </w:r>
          </w:p>
        </w:tc>
      </w:tr>
    </w:tbl>
    <w:p w:rsidR="00004550" w:rsidRPr="007242BA" w:rsidRDefault="00004550">
      <w:pPr>
        <w:rPr>
          <w:rFonts w:hint="eastAsia"/>
        </w:rPr>
      </w:pPr>
    </w:p>
    <w:sectPr w:rsidR="00004550" w:rsidRPr="007242BA" w:rsidSect="005549FC">
      <w:footerReference w:type="default" r:id="rId7"/>
      <w:pgSz w:w="11906" w:h="16838"/>
      <w:pgMar w:top="851" w:right="1134" w:bottom="1440" w:left="153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2A1" w:rsidRDefault="002A52A1" w:rsidP="00427C54">
      <w:r>
        <w:separator/>
      </w:r>
    </w:p>
  </w:endnote>
  <w:endnote w:type="continuationSeparator" w:id="0">
    <w:p w:rsidR="002A52A1" w:rsidRDefault="002A52A1" w:rsidP="00427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7B" w:rsidRDefault="00A4427B">
    <w:pPr>
      <w:pStyle w:val="a9"/>
      <w:jc w:val="center"/>
    </w:pPr>
    <w:fldSimple w:instr="PAGE   \* MERGEFORMAT">
      <w:r w:rsidR="00F6290E" w:rsidRPr="00F6290E">
        <w:rPr>
          <w:noProof/>
          <w:lang w:val="zh-TW"/>
        </w:rPr>
        <w:t>1</w:t>
      </w:r>
    </w:fldSimple>
  </w:p>
  <w:p w:rsidR="00A4427B" w:rsidRDefault="00A4427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2A1" w:rsidRDefault="002A52A1" w:rsidP="00427C54">
      <w:r>
        <w:separator/>
      </w:r>
    </w:p>
  </w:footnote>
  <w:footnote w:type="continuationSeparator" w:id="0">
    <w:p w:rsidR="002A52A1" w:rsidRDefault="002A52A1" w:rsidP="00427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217AD"/>
    <w:multiLevelType w:val="hybridMultilevel"/>
    <w:tmpl w:val="1BDE6B74"/>
    <w:lvl w:ilvl="0" w:tplc="2FE81CDA">
      <w:start w:val="1"/>
      <w:numFmt w:val="taiwaneseCountingThousand"/>
      <w:lvlText w:val="%1、"/>
      <w:lvlJc w:val="left"/>
      <w:pPr>
        <w:tabs>
          <w:tab w:val="num" w:pos="374"/>
        </w:tabs>
        <w:ind w:left="374" w:hanging="480"/>
      </w:pPr>
      <w:rPr>
        <w:rFonts w:hint="default"/>
      </w:rPr>
    </w:lvl>
    <w:lvl w:ilvl="1" w:tplc="04090019" w:tentative="1">
      <w:start w:val="1"/>
      <w:numFmt w:val="ideographTraditional"/>
      <w:lvlText w:val="%2、"/>
      <w:lvlJc w:val="left"/>
      <w:pPr>
        <w:tabs>
          <w:tab w:val="num" w:pos="854"/>
        </w:tabs>
        <w:ind w:left="854" w:hanging="480"/>
      </w:pPr>
    </w:lvl>
    <w:lvl w:ilvl="2" w:tplc="0409001B" w:tentative="1">
      <w:start w:val="1"/>
      <w:numFmt w:val="lowerRoman"/>
      <w:lvlText w:val="%3."/>
      <w:lvlJc w:val="right"/>
      <w:pPr>
        <w:tabs>
          <w:tab w:val="num" w:pos="1334"/>
        </w:tabs>
        <w:ind w:left="1334" w:hanging="480"/>
      </w:pPr>
    </w:lvl>
    <w:lvl w:ilvl="3" w:tplc="0409000F" w:tentative="1">
      <w:start w:val="1"/>
      <w:numFmt w:val="decimal"/>
      <w:lvlText w:val="%4."/>
      <w:lvlJc w:val="left"/>
      <w:pPr>
        <w:tabs>
          <w:tab w:val="num" w:pos="1814"/>
        </w:tabs>
        <w:ind w:left="1814" w:hanging="480"/>
      </w:pPr>
    </w:lvl>
    <w:lvl w:ilvl="4" w:tplc="04090019" w:tentative="1">
      <w:start w:val="1"/>
      <w:numFmt w:val="ideographTraditional"/>
      <w:lvlText w:val="%5、"/>
      <w:lvlJc w:val="left"/>
      <w:pPr>
        <w:tabs>
          <w:tab w:val="num" w:pos="2294"/>
        </w:tabs>
        <w:ind w:left="2294" w:hanging="480"/>
      </w:pPr>
    </w:lvl>
    <w:lvl w:ilvl="5" w:tplc="0409001B" w:tentative="1">
      <w:start w:val="1"/>
      <w:numFmt w:val="lowerRoman"/>
      <w:lvlText w:val="%6."/>
      <w:lvlJc w:val="right"/>
      <w:pPr>
        <w:tabs>
          <w:tab w:val="num" w:pos="2774"/>
        </w:tabs>
        <w:ind w:left="2774" w:hanging="480"/>
      </w:pPr>
    </w:lvl>
    <w:lvl w:ilvl="6" w:tplc="0409000F" w:tentative="1">
      <w:start w:val="1"/>
      <w:numFmt w:val="decimal"/>
      <w:lvlText w:val="%7."/>
      <w:lvlJc w:val="left"/>
      <w:pPr>
        <w:tabs>
          <w:tab w:val="num" w:pos="3254"/>
        </w:tabs>
        <w:ind w:left="3254" w:hanging="480"/>
      </w:pPr>
    </w:lvl>
    <w:lvl w:ilvl="7" w:tplc="04090019" w:tentative="1">
      <w:start w:val="1"/>
      <w:numFmt w:val="ideographTraditional"/>
      <w:lvlText w:val="%8、"/>
      <w:lvlJc w:val="left"/>
      <w:pPr>
        <w:tabs>
          <w:tab w:val="num" w:pos="3734"/>
        </w:tabs>
        <w:ind w:left="3734" w:hanging="480"/>
      </w:pPr>
    </w:lvl>
    <w:lvl w:ilvl="8" w:tplc="0409001B" w:tentative="1">
      <w:start w:val="1"/>
      <w:numFmt w:val="lowerRoman"/>
      <w:lvlText w:val="%9."/>
      <w:lvlJc w:val="right"/>
      <w:pPr>
        <w:tabs>
          <w:tab w:val="num" w:pos="4214"/>
        </w:tabs>
        <w:ind w:left="4214" w:hanging="480"/>
      </w:pPr>
    </w:lvl>
  </w:abstractNum>
  <w:abstractNum w:abstractNumId="1">
    <w:nsid w:val="35FC30F7"/>
    <w:multiLevelType w:val="hybridMultilevel"/>
    <w:tmpl w:val="97728B22"/>
    <w:lvl w:ilvl="0" w:tplc="9B7453FE">
      <w:start w:val="1"/>
      <w:numFmt w:val="taiwaneseCountingThousand"/>
      <w:lvlText w:val="%1、"/>
      <w:lvlJc w:val="left"/>
      <w:pPr>
        <w:ind w:left="357" w:hanging="360"/>
      </w:pPr>
      <w:rPr>
        <w:rFonts w:hint="default"/>
      </w:rPr>
    </w:lvl>
    <w:lvl w:ilvl="1" w:tplc="04090019" w:tentative="1">
      <w:start w:val="1"/>
      <w:numFmt w:val="ideographTraditional"/>
      <w:lvlText w:val="%2、"/>
      <w:lvlJc w:val="left"/>
      <w:pPr>
        <w:ind w:left="957" w:hanging="480"/>
      </w:pPr>
    </w:lvl>
    <w:lvl w:ilvl="2" w:tplc="0409001B" w:tentative="1">
      <w:start w:val="1"/>
      <w:numFmt w:val="lowerRoman"/>
      <w:lvlText w:val="%3."/>
      <w:lvlJc w:val="right"/>
      <w:pPr>
        <w:ind w:left="1437" w:hanging="480"/>
      </w:pPr>
    </w:lvl>
    <w:lvl w:ilvl="3" w:tplc="0409000F" w:tentative="1">
      <w:start w:val="1"/>
      <w:numFmt w:val="decimal"/>
      <w:lvlText w:val="%4."/>
      <w:lvlJc w:val="left"/>
      <w:pPr>
        <w:ind w:left="1917" w:hanging="480"/>
      </w:pPr>
    </w:lvl>
    <w:lvl w:ilvl="4" w:tplc="04090019" w:tentative="1">
      <w:start w:val="1"/>
      <w:numFmt w:val="ideographTraditional"/>
      <w:lvlText w:val="%5、"/>
      <w:lvlJc w:val="left"/>
      <w:pPr>
        <w:ind w:left="2397" w:hanging="480"/>
      </w:pPr>
    </w:lvl>
    <w:lvl w:ilvl="5" w:tplc="0409001B" w:tentative="1">
      <w:start w:val="1"/>
      <w:numFmt w:val="lowerRoman"/>
      <w:lvlText w:val="%6."/>
      <w:lvlJc w:val="right"/>
      <w:pPr>
        <w:ind w:left="2877" w:hanging="480"/>
      </w:pPr>
    </w:lvl>
    <w:lvl w:ilvl="6" w:tplc="0409000F" w:tentative="1">
      <w:start w:val="1"/>
      <w:numFmt w:val="decimal"/>
      <w:lvlText w:val="%7."/>
      <w:lvlJc w:val="left"/>
      <w:pPr>
        <w:ind w:left="3357" w:hanging="480"/>
      </w:pPr>
    </w:lvl>
    <w:lvl w:ilvl="7" w:tplc="04090019" w:tentative="1">
      <w:start w:val="1"/>
      <w:numFmt w:val="ideographTraditional"/>
      <w:lvlText w:val="%8、"/>
      <w:lvlJc w:val="left"/>
      <w:pPr>
        <w:ind w:left="3837" w:hanging="480"/>
      </w:pPr>
    </w:lvl>
    <w:lvl w:ilvl="8" w:tplc="0409001B" w:tentative="1">
      <w:start w:val="1"/>
      <w:numFmt w:val="lowerRoman"/>
      <w:lvlText w:val="%9."/>
      <w:lvlJc w:val="right"/>
      <w:pPr>
        <w:ind w:left="4317" w:hanging="480"/>
      </w:pPr>
    </w:lvl>
  </w:abstractNum>
  <w:abstractNum w:abstractNumId="2">
    <w:nsid w:val="45D0770F"/>
    <w:multiLevelType w:val="hybridMultilevel"/>
    <w:tmpl w:val="4BA0B9EC"/>
    <w:lvl w:ilvl="0" w:tplc="018A760C">
      <w:start w:val="1"/>
      <w:numFmt w:val="taiwaneseCountingThousand"/>
      <w:lvlText w:val="（%1）"/>
      <w:lvlJc w:val="left"/>
      <w:pPr>
        <w:tabs>
          <w:tab w:val="num" w:pos="717"/>
        </w:tabs>
        <w:ind w:left="717" w:hanging="720"/>
      </w:pPr>
      <w:rPr>
        <w:rFonts w:hint="default"/>
      </w:rPr>
    </w:lvl>
    <w:lvl w:ilvl="1" w:tplc="04090019" w:tentative="1">
      <w:start w:val="1"/>
      <w:numFmt w:val="ideographTraditional"/>
      <w:lvlText w:val="%2、"/>
      <w:lvlJc w:val="left"/>
      <w:pPr>
        <w:tabs>
          <w:tab w:val="num" w:pos="957"/>
        </w:tabs>
        <w:ind w:left="957" w:hanging="480"/>
      </w:pPr>
    </w:lvl>
    <w:lvl w:ilvl="2" w:tplc="0409001B" w:tentative="1">
      <w:start w:val="1"/>
      <w:numFmt w:val="lowerRoman"/>
      <w:lvlText w:val="%3."/>
      <w:lvlJc w:val="right"/>
      <w:pPr>
        <w:tabs>
          <w:tab w:val="num" w:pos="1437"/>
        </w:tabs>
        <w:ind w:left="1437" w:hanging="480"/>
      </w:pPr>
    </w:lvl>
    <w:lvl w:ilvl="3" w:tplc="0409000F" w:tentative="1">
      <w:start w:val="1"/>
      <w:numFmt w:val="decimal"/>
      <w:lvlText w:val="%4."/>
      <w:lvlJc w:val="left"/>
      <w:pPr>
        <w:tabs>
          <w:tab w:val="num" w:pos="1917"/>
        </w:tabs>
        <w:ind w:left="1917" w:hanging="480"/>
      </w:pPr>
    </w:lvl>
    <w:lvl w:ilvl="4" w:tplc="04090019" w:tentative="1">
      <w:start w:val="1"/>
      <w:numFmt w:val="ideographTraditional"/>
      <w:lvlText w:val="%5、"/>
      <w:lvlJc w:val="left"/>
      <w:pPr>
        <w:tabs>
          <w:tab w:val="num" w:pos="2397"/>
        </w:tabs>
        <w:ind w:left="2397" w:hanging="480"/>
      </w:pPr>
    </w:lvl>
    <w:lvl w:ilvl="5" w:tplc="0409001B" w:tentative="1">
      <w:start w:val="1"/>
      <w:numFmt w:val="lowerRoman"/>
      <w:lvlText w:val="%6."/>
      <w:lvlJc w:val="right"/>
      <w:pPr>
        <w:tabs>
          <w:tab w:val="num" w:pos="2877"/>
        </w:tabs>
        <w:ind w:left="2877" w:hanging="480"/>
      </w:pPr>
    </w:lvl>
    <w:lvl w:ilvl="6" w:tplc="0409000F" w:tentative="1">
      <w:start w:val="1"/>
      <w:numFmt w:val="decimal"/>
      <w:lvlText w:val="%7."/>
      <w:lvlJc w:val="left"/>
      <w:pPr>
        <w:tabs>
          <w:tab w:val="num" w:pos="3357"/>
        </w:tabs>
        <w:ind w:left="3357" w:hanging="480"/>
      </w:pPr>
    </w:lvl>
    <w:lvl w:ilvl="7" w:tplc="04090019" w:tentative="1">
      <w:start w:val="1"/>
      <w:numFmt w:val="ideographTraditional"/>
      <w:lvlText w:val="%8、"/>
      <w:lvlJc w:val="left"/>
      <w:pPr>
        <w:tabs>
          <w:tab w:val="num" w:pos="3837"/>
        </w:tabs>
        <w:ind w:left="3837" w:hanging="480"/>
      </w:pPr>
    </w:lvl>
    <w:lvl w:ilvl="8" w:tplc="0409001B" w:tentative="1">
      <w:start w:val="1"/>
      <w:numFmt w:val="lowerRoman"/>
      <w:lvlText w:val="%9."/>
      <w:lvlJc w:val="right"/>
      <w:pPr>
        <w:tabs>
          <w:tab w:val="num" w:pos="4317"/>
        </w:tabs>
        <w:ind w:left="4317" w:hanging="480"/>
      </w:pPr>
    </w:lvl>
  </w:abstractNum>
  <w:abstractNum w:abstractNumId="3">
    <w:nsid w:val="76FB3D16"/>
    <w:multiLevelType w:val="hybridMultilevel"/>
    <w:tmpl w:val="2A380D96"/>
    <w:lvl w:ilvl="0" w:tplc="BC000154">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D3013"/>
    <w:rsid w:val="00000167"/>
    <w:rsid w:val="00004550"/>
    <w:rsid w:val="000269A7"/>
    <w:rsid w:val="000359DC"/>
    <w:rsid w:val="00040F6E"/>
    <w:rsid w:val="00055E6E"/>
    <w:rsid w:val="000817EB"/>
    <w:rsid w:val="00084FA3"/>
    <w:rsid w:val="000A53D3"/>
    <w:rsid w:val="000B5B51"/>
    <w:rsid w:val="000C5EBE"/>
    <w:rsid w:val="000D231E"/>
    <w:rsid w:val="000D424C"/>
    <w:rsid w:val="00101908"/>
    <w:rsid w:val="001050D4"/>
    <w:rsid w:val="001062EB"/>
    <w:rsid w:val="00107478"/>
    <w:rsid w:val="00117A71"/>
    <w:rsid w:val="001427CB"/>
    <w:rsid w:val="00151CE6"/>
    <w:rsid w:val="00166C6A"/>
    <w:rsid w:val="001A304E"/>
    <w:rsid w:val="001A6B07"/>
    <w:rsid w:val="001C0EAE"/>
    <w:rsid w:val="001C5656"/>
    <w:rsid w:val="001D00A0"/>
    <w:rsid w:val="001E7BA0"/>
    <w:rsid w:val="001F5033"/>
    <w:rsid w:val="002142D7"/>
    <w:rsid w:val="00223331"/>
    <w:rsid w:val="00233344"/>
    <w:rsid w:val="00241B7F"/>
    <w:rsid w:val="002445D6"/>
    <w:rsid w:val="0028398A"/>
    <w:rsid w:val="002902C1"/>
    <w:rsid w:val="00290C64"/>
    <w:rsid w:val="002A36F7"/>
    <w:rsid w:val="002A52A1"/>
    <w:rsid w:val="002C330E"/>
    <w:rsid w:val="002E6C11"/>
    <w:rsid w:val="00307C42"/>
    <w:rsid w:val="00316BAC"/>
    <w:rsid w:val="0031762C"/>
    <w:rsid w:val="0031772A"/>
    <w:rsid w:val="003573A9"/>
    <w:rsid w:val="003A15AD"/>
    <w:rsid w:val="003C5D15"/>
    <w:rsid w:val="003C61B7"/>
    <w:rsid w:val="003D0690"/>
    <w:rsid w:val="003D1C5B"/>
    <w:rsid w:val="003F3AC2"/>
    <w:rsid w:val="004147A3"/>
    <w:rsid w:val="00422024"/>
    <w:rsid w:val="00422E46"/>
    <w:rsid w:val="004234AE"/>
    <w:rsid w:val="004235DF"/>
    <w:rsid w:val="00426BA0"/>
    <w:rsid w:val="0042710E"/>
    <w:rsid w:val="00427C54"/>
    <w:rsid w:val="004679AC"/>
    <w:rsid w:val="004B3E88"/>
    <w:rsid w:val="004B4398"/>
    <w:rsid w:val="004B6630"/>
    <w:rsid w:val="004C3FA1"/>
    <w:rsid w:val="004E5BA1"/>
    <w:rsid w:val="00541046"/>
    <w:rsid w:val="005456A2"/>
    <w:rsid w:val="005549FC"/>
    <w:rsid w:val="005808FC"/>
    <w:rsid w:val="0059312A"/>
    <w:rsid w:val="00595597"/>
    <w:rsid w:val="005A0B69"/>
    <w:rsid w:val="005C325E"/>
    <w:rsid w:val="005D230A"/>
    <w:rsid w:val="005E11CC"/>
    <w:rsid w:val="005E2330"/>
    <w:rsid w:val="00612528"/>
    <w:rsid w:val="00612D40"/>
    <w:rsid w:val="00614484"/>
    <w:rsid w:val="00621FE7"/>
    <w:rsid w:val="0063643B"/>
    <w:rsid w:val="00651030"/>
    <w:rsid w:val="00663019"/>
    <w:rsid w:val="00664F47"/>
    <w:rsid w:val="00674288"/>
    <w:rsid w:val="006A6E32"/>
    <w:rsid w:val="006B7115"/>
    <w:rsid w:val="006C3503"/>
    <w:rsid w:val="006C720B"/>
    <w:rsid w:val="006D3013"/>
    <w:rsid w:val="006E7605"/>
    <w:rsid w:val="006F1FF4"/>
    <w:rsid w:val="006F5182"/>
    <w:rsid w:val="00723595"/>
    <w:rsid w:val="007242BA"/>
    <w:rsid w:val="00731F35"/>
    <w:rsid w:val="0074371D"/>
    <w:rsid w:val="00764957"/>
    <w:rsid w:val="0078218D"/>
    <w:rsid w:val="00784AC9"/>
    <w:rsid w:val="007B3732"/>
    <w:rsid w:val="007B4066"/>
    <w:rsid w:val="007B75FD"/>
    <w:rsid w:val="007C3E97"/>
    <w:rsid w:val="007D5B69"/>
    <w:rsid w:val="007D7C91"/>
    <w:rsid w:val="007E2D8E"/>
    <w:rsid w:val="007E3C40"/>
    <w:rsid w:val="007F7A35"/>
    <w:rsid w:val="00824033"/>
    <w:rsid w:val="00830C0E"/>
    <w:rsid w:val="008502C5"/>
    <w:rsid w:val="00855890"/>
    <w:rsid w:val="00873C64"/>
    <w:rsid w:val="00896B5F"/>
    <w:rsid w:val="008B2316"/>
    <w:rsid w:val="008F7336"/>
    <w:rsid w:val="00902C6D"/>
    <w:rsid w:val="00926573"/>
    <w:rsid w:val="009542E1"/>
    <w:rsid w:val="009A60A3"/>
    <w:rsid w:val="009C7E33"/>
    <w:rsid w:val="009D5CDB"/>
    <w:rsid w:val="009D5D3A"/>
    <w:rsid w:val="009E5067"/>
    <w:rsid w:val="00A01A52"/>
    <w:rsid w:val="00A4427B"/>
    <w:rsid w:val="00A460CC"/>
    <w:rsid w:val="00A73155"/>
    <w:rsid w:val="00A80D83"/>
    <w:rsid w:val="00AA06F2"/>
    <w:rsid w:val="00AC3AD9"/>
    <w:rsid w:val="00AD5108"/>
    <w:rsid w:val="00AE3DA3"/>
    <w:rsid w:val="00AF1C8B"/>
    <w:rsid w:val="00B25968"/>
    <w:rsid w:val="00B44922"/>
    <w:rsid w:val="00B52F8F"/>
    <w:rsid w:val="00B53492"/>
    <w:rsid w:val="00B855BD"/>
    <w:rsid w:val="00B90AED"/>
    <w:rsid w:val="00BA13D4"/>
    <w:rsid w:val="00BA24A8"/>
    <w:rsid w:val="00BA3747"/>
    <w:rsid w:val="00BA78D5"/>
    <w:rsid w:val="00BC61B7"/>
    <w:rsid w:val="00BD1747"/>
    <w:rsid w:val="00BD7E9F"/>
    <w:rsid w:val="00C07DDC"/>
    <w:rsid w:val="00C16F3D"/>
    <w:rsid w:val="00C41EC8"/>
    <w:rsid w:val="00C51CD7"/>
    <w:rsid w:val="00C61932"/>
    <w:rsid w:val="00C76F9A"/>
    <w:rsid w:val="00C93820"/>
    <w:rsid w:val="00CA7D28"/>
    <w:rsid w:val="00CB432E"/>
    <w:rsid w:val="00CE6D3A"/>
    <w:rsid w:val="00CF67DE"/>
    <w:rsid w:val="00D05FB4"/>
    <w:rsid w:val="00D11A8E"/>
    <w:rsid w:val="00D14D77"/>
    <w:rsid w:val="00D3334C"/>
    <w:rsid w:val="00D33C17"/>
    <w:rsid w:val="00D627A6"/>
    <w:rsid w:val="00D657AB"/>
    <w:rsid w:val="00D67C45"/>
    <w:rsid w:val="00D81582"/>
    <w:rsid w:val="00D87F5D"/>
    <w:rsid w:val="00DA1612"/>
    <w:rsid w:val="00DB5E73"/>
    <w:rsid w:val="00DF6A85"/>
    <w:rsid w:val="00E02280"/>
    <w:rsid w:val="00E0730E"/>
    <w:rsid w:val="00E43C82"/>
    <w:rsid w:val="00E51BA8"/>
    <w:rsid w:val="00E56933"/>
    <w:rsid w:val="00E671EE"/>
    <w:rsid w:val="00E816DE"/>
    <w:rsid w:val="00E84000"/>
    <w:rsid w:val="00E97143"/>
    <w:rsid w:val="00E97D75"/>
    <w:rsid w:val="00F023B0"/>
    <w:rsid w:val="00F03631"/>
    <w:rsid w:val="00F03C72"/>
    <w:rsid w:val="00F4308E"/>
    <w:rsid w:val="00F6290E"/>
    <w:rsid w:val="00F64219"/>
    <w:rsid w:val="00F711C6"/>
    <w:rsid w:val="00F76E15"/>
    <w:rsid w:val="00F914DD"/>
    <w:rsid w:val="00F9665B"/>
    <w:rsid w:val="00FA0EC2"/>
    <w:rsid w:val="00FA42C4"/>
    <w:rsid w:val="00FB251F"/>
    <w:rsid w:val="00FC03C4"/>
    <w:rsid w:val="00FD5535"/>
    <w:rsid w:val="00FF4F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013"/>
    <w:pPr>
      <w:widowControl w:val="0"/>
    </w:pPr>
    <w:rPr>
      <w:rFonts w:eastAsia="標楷體"/>
      <w:kern w:val="2"/>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annotation reference"/>
    <w:semiHidden/>
    <w:rsid w:val="00FB251F"/>
    <w:rPr>
      <w:sz w:val="18"/>
      <w:szCs w:val="18"/>
    </w:rPr>
  </w:style>
  <w:style w:type="paragraph" w:styleId="a4">
    <w:name w:val="annotation text"/>
    <w:basedOn w:val="a"/>
    <w:semiHidden/>
    <w:rsid w:val="00FB251F"/>
  </w:style>
  <w:style w:type="paragraph" w:styleId="a5">
    <w:name w:val="annotation subject"/>
    <w:basedOn w:val="a4"/>
    <w:next w:val="a4"/>
    <w:semiHidden/>
    <w:rsid w:val="00FB251F"/>
    <w:rPr>
      <w:b/>
      <w:bCs/>
    </w:rPr>
  </w:style>
  <w:style w:type="paragraph" w:styleId="a6">
    <w:name w:val="Balloon Text"/>
    <w:basedOn w:val="a"/>
    <w:semiHidden/>
    <w:rsid w:val="00FB251F"/>
    <w:rPr>
      <w:rFonts w:ascii="Arial" w:eastAsia="新細明體" w:hAnsi="Arial"/>
      <w:sz w:val="18"/>
      <w:szCs w:val="18"/>
    </w:rPr>
  </w:style>
  <w:style w:type="paragraph" w:styleId="HTML">
    <w:name w:val="HTML Preformatted"/>
    <w:basedOn w:val="a"/>
    <w:rsid w:val="00BD7E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 w:val="24"/>
      <w:szCs w:val="24"/>
      <w:lang w:bidi="ta-IN"/>
    </w:rPr>
  </w:style>
  <w:style w:type="paragraph" w:styleId="a7">
    <w:name w:val="header"/>
    <w:basedOn w:val="a"/>
    <w:link w:val="a8"/>
    <w:rsid w:val="00427C54"/>
    <w:pPr>
      <w:tabs>
        <w:tab w:val="center" w:pos="4153"/>
        <w:tab w:val="right" w:pos="8306"/>
      </w:tabs>
      <w:snapToGrid w:val="0"/>
    </w:pPr>
    <w:rPr>
      <w:sz w:val="20"/>
    </w:rPr>
  </w:style>
  <w:style w:type="character" w:customStyle="1" w:styleId="a8">
    <w:name w:val="頁首 字元"/>
    <w:link w:val="a7"/>
    <w:rsid w:val="00427C54"/>
    <w:rPr>
      <w:rFonts w:eastAsia="標楷體"/>
      <w:kern w:val="2"/>
    </w:rPr>
  </w:style>
  <w:style w:type="paragraph" w:styleId="a9">
    <w:name w:val="footer"/>
    <w:basedOn w:val="a"/>
    <w:link w:val="aa"/>
    <w:uiPriority w:val="99"/>
    <w:rsid w:val="00427C54"/>
    <w:pPr>
      <w:tabs>
        <w:tab w:val="center" w:pos="4153"/>
        <w:tab w:val="right" w:pos="8306"/>
      </w:tabs>
      <w:snapToGrid w:val="0"/>
    </w:pPr>
    <w:rPr>
      <w:sz w:val="20"/>
    </w:rPr>
  </w:style>
  <w:style w:type="character" w:customStyle="1" w:styleId="aa">
    <w:name w:val="頁尾 字元"/>
    <w:link w:val="a9"/>
    <w:uiPriority w:val="99"/>
    <w:rsid w:val="00427C54"/>
    <w:rPr>
      <w:rFonts w:eastAsia="標楷體"/>
      <w:kern w:val="2"/>
    </w:rPr>
  </w:style>
</w:styles>
</file>

<file path=word/webSettings.xml><?xml version="1.0" encoding="utf-8"?>
<w:webSettings xmlns:r="http://schemas.openxmlformats.org/officeDocument/2006/relationships" xmlns:w="http://schemas.openxmlformats.org/wordprocessingml/2006/main">
  <w:divs>
    <w:div w:id="64570918">
      <w:bodyDiv w:val="1"/>
      <w:marLeft w:val="0"/>
      <w:marRight w:val="0"/>
      <w:marTop w:val="0"/>
      <w:marBottom w:val="0"/>
      <w:divBdr>
        <w:top w:val="none" w:sz="0" w:space="0" w:color="auto"/>
        <w:left w:val="none" w:sz="0" w:space="0" w:color="auto"/>
        <w:bottom w:val="none" w:sz="0" w:space="0" w:color="auto"/>
        <w:right w:val="none" w:sz="0" w:space="0" w:color="auto"/>
      </w:divBdr>
    </w:div>
    <w:div w:id="134297947">
      <w:bodyDiv w:val="1"/>
      <w:marLeft w:val="0"/>
      <w:marRight w:val="0"/>
      <w:marTop w:val="0"/>
      <w:marBottom w:val="0"/>
      <w:divBdr>
        <w:top w:val="none" w:sz="0" w:space="0" w:color="auto"/>
        <w:left w:val="none" w:sz="0" w:space="0" w:color="auto"/>
        <w:bottom w:val="none" w:sz="0" w:space="0" w:color="auto"/>
        <w:right w:val="none" w:sz="0" w:space="0" w:color="auto"/>
      </w:divBdr>
    </w:div>
    <w:div w:id="198511441">
      <w:bodyDiv w:val="1"/>
      <w:marLeft w:val="0"/>
      <w:marRight w:val="0"/>
      <w:marTop w:val="0"/>
      <w:marBottom w:val="0"/>
      <w:divBdr>
        <w:top w:val="none" w:sz="0" w:space="0" w:color="auto"/>
        <w:left w:val="none" w:sz="0" w:space="0" w:color="auto"/>
        <w:bottom w:val="none" w:sz="0" w:space="0" w:color="auto"/>
        <w:right w:val="none" w:sz="0" w:space="0" w:color="auto"/>
      </w:divBdr>
    </w:div>
    <w:div w:id="234366330">
      <w:bodyDiv w:val="1"/>
      <w:marLeft w:val="0"/>
      <w:marRight w:val="0"/>
      <w:marTop w:val="0"/>
      <w:marBottom w:val="0"/>
      <w:divBdr>
        <w:top w:val="none" w:sz="0" w:space="0" w:color="auto"/>
        <w:left w:val="none" w:sz="0" w:space="0" w:color="auto"/>
        <w:bottom w:val="none" w:sz="0" w:space="0" w:color="auto"/>
        <w:right w:val="none" w:sz="0" w:space="0" w:color="auto"/>
      </w:divBdr>
    </w:div>
    <w:div w:id="781848361">
      <w:bodyDiv w:val="1"/>
      <w:marLeft w:val="0"/>
      <w:marRight w:val="0"/>
      <w:marTop w:val="0"/>
      <w:marBottom w:val="0"/>
      <w:divBdr>
        <w:top w:val="none" w:sz="0" w:space="0" w:color="auto"/>
        <w:left w:val="none" w:sz="0" w:space="0" w:color="auto"/>
        <w:bottom w:val="none" w:sz="0" w:space="0" w:color="auto"/>
        <w:right w:val="none" w:sz="0" w:space="0" w:color="auto"/>
      </w:divBdr>
    </w:div>
    <w:div w:id="2094431362">
      <w:bodyDiv w:val="1"/>
      <w:marLeft w:val="0"/>
      <w:marRight w:val="0"/>
      <w:marTop w:val="0"/>
      <w:marBottom w:val="0"/>
      <w:divBdr>
        <w:top w:val="none" w:sz="0" w:space="0" w:color="auto"/>
        <w:left w:val="none" w:sz="0" w:space="0" w:color="auto"/>
        <w:bottom w:val="none" w:sz="0" w:space="0" w:color="auto"/>
        <w:right w:val="none" w:sz="0" w:space="0" w:color="auto"/>
      </w:divBdr>
      <w:divsChild>
        <w:div w:id="1829595994">
          <w:marLeft w:val="0"/>
          <w:marRight w:val="0"/>
          <w:marTop w:val="0"/>
          <w:marBottom w:val="0"/>
          <w:divBdr>
            <w:top w:val="none" w:sz="0" w:space="0" w:color="auto"/>
            <w:left w:val="none" w:sz="0" w:space="0" w:color="auto"/>
            <w:bottom w:val="none" w:sz="0" w:space="0" w:color="auto"/>
            <w:right w:val="none" w:sz="0" w:space="0" w:color="auto"/>
          </w:divBdr>
          <w:divsChild>
            <w:div w:id="940650929">
              <w:marLeft w:val="0"/>
              <w:marRight w:val="0"/>
              <w:marTop w:val="0"/>
              <w:marBottom w:val="0"/>
              <w:divBdr>
                <w:top w:val="none" w:sz="0" w:space="0" w:color="auto"/>
                <w:left w:val="none" w:sz="0" w:space="0" w:color="auto"/>
                <w:bottom w:val="none" w:sz="0" w:space="0" w:color="auto"/>
                <w:right w:val="none" w:sz="0" w:space="0" w:color="auto"/>
              </w:divBdr>
              <w:divsChild>
                <w:div w:id="1425111120">
                  <w:marLeft w:val="0"/>
                  <w:marRight w:val="0"/>
                  <w:marTop w:val="0"/>
                  <w:marBottom w:val="0"/>
                  <w:divBdr>
                    <w:top w:val="none" w:sz="0" w:space="0" w:color="auto"/>
                    <w:left w:val="none" w:sz="0" w:space="0" w:color="auto"/>
                    <w:bottom w:val="none" w:sz="0" w:space="0" w:color="auto"/>
                    <w:right w:val="none" w:sz="0" w:space="0" w:color="auto"/>
                  </w:divBdr>
                  <w:divsChild>
                    <w:div w:id="51077646">
                      <w:marLeft w:val="10"/>
                      <w:marRight w:val="0"/>
                      <w:marTop w:val="0"/>
                      <w:marBottom w:val="0"/>
                      <w:divBdr>
                        <w:top w:val="none" w:sz="0" w:space="0" w:color="auto"/>
                        <w:left w:val="none" w:sz="0" w:space="0" w:color="auto"/>
                        <w:bottom w:val="none" w:sz="0" w:space="0" w:color="auto"/>
                        <w:right w:val="none" w:sz="0" w:space="0" w:color="auto"/>
                      </w:divBdr>
                      <w:divsChild>
                        <w:div w:id="731462847">
                          <w:marLeft w:val="0"/>
                          <w:marRight w:val="0"/>
                          <w:marTop w:val="0"/>
                          <w:marBottom w:val="0"/>
                          <w:divBdr>
                            <w:top w:val="none" w:sz="0" w:space="0" w:color="auto"/>
                            <w:left w:val="none" w:sz="0" w:space="0" w:color="auto"/>
                            <w:bottom w:val="none" w:sz="0" w:space="0" w:color="auto"/>
                            <w:right w:val="none" w:sz="0" w:space="0" w:color="auto"/>
                          </w:divBdr>
                          <w:divsChild>
                            <w:div w:id="1496842348">
                              <w:marLeft w:val="0"/>
                              <w:marRight w:val="0"/>
                              <w:marTop w:val="0"/>
                              <w:marBottom w:val="0"/>
                              <w:divBdr>
                                <w:top w:val="none" w:sz="0" w:space="0" w:color="auto"/>
                                <w:left w:val="none" w:sz="0" w:space="0" w:color="auto"/>
                                <w:bottom w:val="none" w:sz="0" w:space="0" w:color="auto"/>
                                <w:right w:val="none" w:sz="0" w:space="0" w:color="auto"/>
                              </w:divBdr>
                              <w:divsChild>
                                <w:div w:id="41544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3440</Words>
  <Characters>119</Characters>
  <Application>Microsoft Office Word</Application>
  <DocSecurity>4</DocSecurity>
  <Lines>1</Lines>
  <Paragraphs>7</Paragraphs>
  <ScaleCrop>false</ScaleCrop>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公立各級學校專任教師兼職處理原則部分規定修正對照表</dc:title>
  <dc:creator>moejsmpc</dc:creator>
  <cp:lastModifiedBy>user</cp:lastModifiedBy>
  <cp:revision>2</cp:revision>
  <cp:lastPrinted>2016-02-20T10:13:00Z</cp:lastPrinted>
  <dcterms:created xsi:type="dcterms:W3CDTF">2016-04-01T05:50:00Z</dcterms:created>
  <dcterms:modified xsi:type="dcterms:W3CDTF">2016-04-01T05:50:00Z</dcterms:modified>
</cp:coreProperties>
</file>