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C60" w:rsidRPr="00D276B5" w:rsidRDefault="00D276B5" w:rsidP="00B90FC4">
      <w:pPr>
        <w:widowControl/>
        <w:shd w:val="clear" w:color="auto" w:fill="FFFFFF"/>
        <w:spacing w:before="100" w:beforeAutospacing="1" w:after="100" w:afterAutospacing="1" w:line="360" w:lineRule="auto"/>
        <w:ind w:left="730"/>
        <w:outlineLvl w:val="3"/>
        <w:rPr>
          <w:rFonts w:ascii="Verdana" w:eastAsia="新細明體" w:hAnsi="Verdana" w:cs="新細明體" w:hint="eastAsia"/>
          <w:b/>
          <w:bCs/>
          <w:color w:val="000000"/>
          <w:kern w:val="0"/>
          <w:sz w:val="28"/>
          <w:szCs w:val="28"/>
        </w:rPr>
      </w:pPr>
      <w:bookmarkStart w:id="0" w:name="_GoBack"/>
      <w:r w:rsidRPr="00D276B5">
        <w:rPr>
          <w:rFonts w:ascii="Verdana" w:eastAsia="新細明體" w:hAnsi="Verdana" w:cs="新細明體"/>
          <w:b/>
          <w:bCs/>
          <w:color w:val="000000"/>
          <w:kern w:val="0"/>
          <w:sz w:val="28"/>
          <w:szCs w:val="28"/>
        </w:rPr>
        <w:t>訂定新竹縣政府及所屬各機關學校接受捐贈財產作業要點</w:t>
      </w:r>
      <w:r w:rsidRPr="00D276B5">
        <w:rPr>
          <w:rFonts w:ascii="Verdana" w:eastAsia="新細明體" w:hAnsi="Verdana" w:cs="新細明體"/>
          <w:b/>
          <w:bCs/>
          <w:color w:val="000000"/>
          <w:kern w:val="0"/>
          <w:sz w:val="28"/>
          <w:szCs w:val="28"/>
        </w:rPr>
        <w:t xml:space="preserve"> </w:t>
      </w:r>
    </w:p>
    <w:tbl>
      <w:tblPr>
        <w:tblW w:w="5830" w:type="pct"/>
        <w:tblInd w:w="-63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19"/>
        <w:gridCol w:w="8370"/>
      </w:tblGrid>
      <w:tr w:rsidR="00D276B5" w:rsidRPr="00D276B5" w:rsidTr="00B90FC4">
        <w:tc>
          <w:tcPr>
            <w:tcW w:w="725" w:type="pct"/>
            <w:tcBorders>
              <w:bottom w:val="dotted" w:sz="6" w:space="0" w:color="FFFFFF"/>
            </w:tcBorders>
            <w:shd w:val="clear" w:color="auto" w:fill="EEEEEE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bookmarkEnd w:id="0"/>
          <w:p w:rsidR="00D276B5" w:rsidRPr="00D276B5" w:rsidRDefault="00D276B5" w:rsidP="00B90FC4">
            <w:pPr>
              <w:widowControl/>
              <w:wordWrap w:val="0"/>
              <w:spacing w:line="36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主管機關：</w:t>
            </w:r>
          </w:p>
        </w:tc>
        <w:tc>
          <w:tcPr>
            <w:tcW w:w="4275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財政處</w:t>
            </w:r>
          </w:p>
        </w:tc>
      </w:tr>
      <w:tr w:rsidR="00D276B5" w:rsidRPr="00D276B5" w:rsidTr="00B90FC4">
        <w:tc>
          <w:tcPr>
            <w:tcW w:w="725" w:type="pct"/>
            <w:tcBorders>
              <w:bottom w:val="dotted" w:sz="6" w:space="0" w:color="FFFFFF"/>
            </w:tcBorders>
            <w:shd w:val="clear" w:color="auto" w:fill="EEEEEE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發文機關：</w:t>
            </w:r>
          </w:p>
        </w:tc>
        <w:tc>
          <w:tcPr>
            <w:tcW w:w="4275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新竹縣政府 </w:t>
            </w:r>
          </w:p>
        </w:tc>
      </w:tr>
      <w:tr w:rsidR="00D276B5" w:rsidRPr="00D276B5" w:rsidTr="00B90FC4">
        <w:tc>
          <w:tcPr>
            <w:tcW w:w="725" w:type="pct"/>
            <w:tcBorders>
              <w:bottom w:val="dotted" w:sz="6" w:space="0" w:color="FFFFFF"/>
            </w:tcBorders>
            <w:shd w:val="clear" w:color="auto" w:fill="EEEEEE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發文日期：</w:t>
            </w:r>
          </w:p>
        </w:tc>
        <w:tc>
          <w:tcPr>
            <w:tcW w:w="4275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101.11.08</w:t>
            </w:r>
          </w:p>
        </w:tc>
      </w:tr>
      <w:tr w:rsidR="00D276B5" w:rsidRPr="00D276B5" w:rsidTr="00B90FC4">
        <w:tc>
          <w:tcPr>
            <w:tcW w:w="725" w:type="pct"/>
            <w:tcBorders>
              <w:bottom w:val="dotted" w:sz="6" w:space="0" w:color="FFFFFF"/>
            </w:tcBorders>
            <w:shd w:val="clear" w:color="auto" w:fill="EEEEEE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發文字號：</w:t>
            </w:r>
          </w:p>
        </w:tc>
        <w:tc>
          <w:tcPr>
            <w:tcW w:w="4275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府財產字第1010153164號 函 </w:t>
            </w:r>
          </w:p>
        </w:tc>
      </w:tr>
      <w:tr w:rsidR="00D276B5" w:rsidRPr="00D276B5" w:rsidTr="00B90FC4">
        <w:tc>
          <w:tcPr>
            <w:tcW w:w="725" w:type="pct"/>
            <w:tcBorders>
              <w:bottom w:val="dotted" w:sz="6" w:space="0" w:color="FFFFFF"/>
            </w:tcBorders>
            <w:shd w:val="clear" w:color="auto" w:fill="EEEEEE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異動性質：</w:t>
            </w:r>
          </w:p>
        </w:tc>
        <w:tc>
          <w:tcPr>
            <w:tcW w:w="4275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訂定</w:t>
            </w:r>
          </w:p>
        </w:tc>
      </w:tr>
      <w:tr w:rsidR="00D276B5" w:rsidRPr="00D276B5" w:rsidTr="00B90FC4">
        <w:tc>
          <w:tcPr>
            <w:tcW w:w="725" w:type="pct"/>
            <w:tcBorders>
              <w:bottom w:val="dotted" w:sz="6" w:space="0" w:color="FFFFFF"/>
            </w:tcBorders>
            <w:shd w:val="clear" w:color="auto" w:fill="EEEEEE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生效日期：</w:t>
            </w:r>
          </w:p>
        </w:tc>
        <w:tc>
          <w:tcPr>
            <w:tcW w:w="4275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101.11.08</w:t>
            </w:r>
          </w:p>
        </w:tc>
      </w:tr>
      <w:tr w:rsidR="00D276B5" w:rsidRPr="00D276B5" w:rsidTr="00B90FC4">
        <w:tc>
          <w:tcPr>
            <w:tcW w:w="725" w:type="pct"/>
            <w:tcBorders>
              <w:bottom w:val="dotted" w:sz="6" w:space="0" w:color="FFFFFF"/>
            </w:tcBorders>
            <w:shd w:val="clear" w:color="auto" w:fill="EEEEEE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　　旨：</w:t>
            </w:r>
          </w:p>
        </w:tc>
        <w:tc>
          <w:tcPr>
            <w:tcW w:w="4275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訂定新竹縣政府及所屬各機關學校接受捐贈財產作業要點</w:t>
            </w:r>
          </w:p>
        </w:tc>
      </w:tr>
      <w:tr w:rsidR="00D276B5" w:rsidRPr="00D276B5" w:rsidTr="00B90FC4">
        <w:tc>
          <w:tcPr>
            <w:tcW w:w="725" w:type="pct"/>
            <w:tcBorders>
              <w:bottom w:val="dotted" w:sz="6" w:space="0" w:color="FFFFFF"/>
            </w:tcBorders>
            <w:shd w:val="clear" w:color="auto" w:fill="EEEEEE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法規名稱：</w:t>
            </w:r>
          </w:p>
        </w:tc>
        <w:tc>
          <w:tcPr>
            <w:tcW w:w="4275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新竹縣政府及所屬各機關學校接受捐贈財產作業要點</w:t>
            </w:r>
          </w:p>
        </w:tc>
      </w:tr>
      <w:tr w:rsidR="00D276B5" w:rsidRPr="00D276B5" w:rsidTr="00B90FC4">
        <w:trPr>
          <w:hidden/>
        </w:trPr>
        <w:tc>
          <w:tcPr>
            <w:tcW w:w="725" w:type="pct"/>
            <w:tcBorders>
              <w:bottom w:val="dotted" w:sz="6" w:space="0" w:color="FFFFFF"/>
            </w:tcBorders>
            <w:shd w:val="clear" w:color="auto" w:fill="EEEEEE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jc w:val="right"/>
              <w:rPr>
                <w:rFonts w:ascii="標楷體" w:eastAsia="標楷體" w:hAnsi="標楷體" w:cs="新細明體"/>
                <w:vanish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vanish/>
                <w:color w:val="000000"/>
                <w:kern w:val="0"/>
                <w:szCs w:val="24"/>
              </w:rPr>
              <w:t>原法規名稱：</w:t>
            </w:r>
          </w:p>
        </w:tc>
        <w:tc>
          <w:tcPr>
            <w:tcW w:w="4275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rPr>
                <w:rFonts w:ascii="標楷體" w:eastAsia="標楷體" w:hAnsi="標楷體" w:cs="新細明體"/>
                <w:vanish/>
                <w:color w:val="000000"/>
                <w:kern w:val="0"/>
                <w:szCs w:val="24"/>
              </w:rPr>
            </w:pPr>
          </w:p>
        </w:tc>
      </w:tr>
      <w:tr w:rsidR="00D276B5" w:rsidRPr="00D276B5" w:rsidTr="00B90FC4">
        <w:trPr>
          <w:hidden/>
        </w:trPr>
        <w:tc>
          <w:tcPr>
            <w:tcW w:w="725" w:type="pct"/>
            <w:tcBorders>
              <w:bottom w:val="dotted" w:sz="6" w:space="0" w:color="FFFFFF"/>
            </w:tcBorders>
            <w:shd w:val="clear" w:color="auto" w:fill="EEEEEE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jc w:val="right"/>
              <w:rPr>
                <w:rFonts w:ascii="標楷體" w:eastAsia="標楷體" w:hAnsi="標楷體" w:cs="新細明體"/>
                <w:vanish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vanish/>
                <w:color w:val="000000"/>
                <w:kern w:val="0"/>
                <w:szCs w:val="24"/>
              </w:rPr>
              <w:t>說　　明：</w:t>
            </w:r>
          </w:p>
        </w:tc>
        <w:tc>
          <w:tcPr>
            <w:tcW w:w="4275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rPr>
                <w:rFonts w:ascii="標楷體" w:eastAsia="標楷體" w:hAnsi="標楷體" w:cs="新細明體"/>
                <w:vanish/>
                <w:color w:val="000000"/>
                <w:kern w:val="0"/>
                <w:szCs w:val="24"/>
              </w:rPr>
            </w:pPr>
          </w:p>
        </w:tc>
      </w:tr>
      <w:tr w:rsidR="00D276B5" w:rsidRPr="00D276B5" w:rsidTr="00B90FC4">
        <w:trPr>
          <w:hidden/>
        </w:trPr>
        <w:tc>
          <w:tcPr>
            <w:tcW w:w="725" w:type="pct"/>
            <w:tcBorders>
              <w:bottom w:val="dotted" w:sz="6" w:space="0" w:color="FFFFFF"/>
            </w:tcBorders>
            <w:shd w:val="clear" w:color="auto" w:fill="EEEEEE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jc w:val="right"/>
              <w:rPr>
                <w:rFonts w:ascii="標楷體" w:eastAsia="標楷體" w:hAnsi="標楷體" w:cs="新細明體"/>
                <w:vanish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vanish/>
                <w:color w:val="000000"/>
                <w:kern w:val="0"/>
                <w:szCs w:val="24"/>
              </w:rPr>
              <w:t>辦　　法：</w:t>
            </w:r>
          </w:p>
        </w:tc>
        <w:tc>
          <w:tcPr>
            <w:tcW w:w="4275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rPr>
                <w:rFonts w:ascii="標楷體" w:eastAsia="標楷體" w:hAnsi="標楷體" w:cs="新細明體"/>
                <w:vanish/>
                <w:color w:val="000000"/>
                <w:kern w:val="0"/>
                <w:szCs w:val="24"/>
              </w:rPr>
            </w:pPr>
          </w:p>
        </w:tc>
      </w:tr>
      <w:tr w:rsidR="00D276B5" w:rsidRPr="00D276B5" w:rsidTr="00B90FC4">
        <w:tc>
          <w:tcPr>
            <w:tcW w:w="725" w:type="pct"/>
            <w:tcBorders>
              <w:bottom w:val="dotted" w:sz="6" w:space="0" w:color="FFFFFF"/>
            </w:tcBorders>
            <w:shd w:val="clear" w:color="auto" w:fill="EEEEEE"/>
            <w:noWrap/>
            <w:tcMar>
              <w:top w:w="105" w:type="dxa"/>
              <w:left w:w="75" w:type="dxa"/>
              <w:bottom w:w="45" w:type="dxa"/>
              <w:right w:w="75" w:type="dxa"/>
            </w:tcMar>
            <w:hideMark/>
          </w:tcPr>
          <w:p w:rsidR="00D276B5" w:rsidRPr="00D276B5" w:rsidRDefault="00D276B5" w:rsidP="00B90FC4">
            <w:pPr>
              <w:widowControl/>
              <w:wordWrap w:val="0"/>
              <w:spacing w:line="36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法規內文：</w:t>
            </w:r>
          </w:p>
        </w:tc>
        <w:tc>
          <w:tcPr>
            <w:tcW w:w="4275" w:type="pct"/>
            <w:tcBorders>
              <w:bottom w:val="dotted" w:sz="6" w:space="0" w:color="F1DDFF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276B5" w:rsidRPr="00B90FC4" w:rsidRDefault="00D276B5" w:rsidP="00B90FC4">
            <w:pPr>
              <w:widowControl/>
              <w:wordWrap w:val="0"/>
              <w:spacing w:line="360" w:lineRule="exact"/>
              <w:ind w:left="480" w:hangingChars="200" w:hanging="480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一、新竹縣政府（以下簡稱本府）為使本府及所屬各機關學校（以下簡稱機關）接受捐</w:t>
            </w: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贈財產作業有所遵循，特訂定本要點。</w:t>
            </w:r>
            <w:r w:rsidRPr="00B90FC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</w: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接受捐贈財產作業，除其他法令另有規定外，依本要點規定辦理。</w:t>
            </w:r>
          </w:p>
          <w:p w:rsidR="00D276B5" w:rsidRPr="00B90FC4" w:rsidRDefault="00D276B5" w:rsidP="00B90FC4">
            <w:pPr>
              <w:widowControl/>
              <w:wordWrap w:val="0"/>
              <w:spacing w:line="360" w:lineRule="exact"/>
              <w:ind w:left="480" w:hangingChars="200" w:hanging="480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二、本要點所稱財產，指不動產、動產、有價證券或權利，不包括現金及代收捐助之賑濟物資或用品。</w:t>
            </w:r>
          </w:p>
          <w:p w:rsidR="00D276B5" w:rsidRPr="00B90FC4" w:rsidRDefault="00D276B5" w:rsidP="00B90FC4">
            <w:pPr>
              <w:widowControl/>
              <w:wordWrap w:val="0"/>
              <w:spacing w:line="360" w:lineRule="exact"/>
              <w:ind w:left="480" w:hangingChars="200" w:hanging="480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三、機關接受捐贈，應請</w:t>
            </w:r>
            <w:proofErr w:type="gramStart"/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捐贈者檢附</w:t>
            </w:r>
            <w:proofErr w:type="gramEnd"/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同意捐贈之意思表示文件及捐贈財產之基本資料，並說明有無附有條件、負擔及使用用途。</w:t>
            </w:r>
          </w:p>
          <w:p w:rsidR="00D276B5" w:rsidRPr="00B90FC4" w:rsidRDefault="00D276B5" w:rsidP="00B90FC4">
            <w:pPr>
              <w:widowControl/>
              <w:wordWrap w:val="0"/>
              <w:spacing w:line="360" w:lineRule="exact"/>
              <w:ind w:left="480" w:hangingChars="200" w:hanging="480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四、機關接受捐贈時，應切實遵照下列規定辦理：</w:t>
            </w: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（一）審慎評估受贈財產是否符合機關需求或公益目的。</w:t>
            </w: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（二）以不增加負擔為原則，除使用維護所需費用外，如需增置、擴充設施、設備等負擔者，得不予受贈。</w:t>
            </w: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（三）應查明有無糾紛，如有糾紛，應</w:t>
            </w:r>
            <w:proofErr w:type="gramStart"/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俟</w:t>
            </w:r>
            <w:proofErr w:type="gramEnd"/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糾紛解決後辦理。</w:t>
            </w:r>
          </w:p>
          <w:p w:rsidR="00D276B5" w:rsidRPr="00B90FC4" w:rsidRDefault="00D276B5" w:rsidP="00B90FC4">
            <w:pPr>
              <w:widowControl/>
              <w:wordWrap w:val="0"/>
              <w:spacing w:line="360" w:lineRule="exact"/>
              <w:ind w:left="480" w:hangingChars="200" w:hanging="480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五、接受捐贈時，依受贈財產之性質區分其受理機關如下：</w:t>
            </w: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（一）不動產：如係因容積移轉或都市計畫變更附帶條件之捐贈，應由該業務權責機關受理，其餘依新竹縣縣有不動產管理單位區分標準表之管理單位受理。</w:t>
            </w: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（二）動產、有價證券或權利：按其業務性質及使用用途，由受贈機關受理。</w:t>
            </w:r>
          </w:p>
          <w:p w:rsidR="00D276B5" w:rsidRPr="00B90FC4" w:rsidRDefault="00D276B5" w:rsidP="00B90FC4">
            <w:pPr>
              <w:widowControl/>
              <w:wordWrap w:val="0"/>
              <w:spacing w:line="360" w:lineRule="exact"/>
              <w:ind w:left="480" w:hangingChars="200" w:hanging="480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六、接受捐贈之不動產，應於取得後三</w:t>
            </w:r>
            <w:proofErr w:type="gramStart"/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個</w:t>
            </w:r>
            <w:proofErr w:type="gramEnd"/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月內辦理所有權移轉登記，並評估價格及登帳管理。動產、有價證券或權利，應於</w:t>
            </w:r>
            <w:proofErr w:type="gramStart"/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取得後登帳</w:t>
            </w:r>
            <w:proofErr w:type="gramEnd"/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列管。</w:t>
            </w:r>
            <w:r w:rsidRPr="00B90FC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</w: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前項財產價格評估，應依新竹縣縣有財產</w:t>
            </w:r>
            <w:proofErr w:type="gramStart"/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產</w:t>
            </w:r>
            <w:proofErr w:type="gramEnd"/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籍管理作業規範規定辦理。</w:t>
            </w:r>
          </w:p>
          <w:p w:rsidR="00D276B5" w:rsidRPr="00B90FC4" w:rsidRDefault="00D276B5" w:rsidP="00B90FC4">
            <w:pPr>
              <w:widowControl/>
              <w:wordWrap w:val="0"/>
              <w:spacing w:line="360" w:lineRule="exact"/>
              <w:ind w:left="480" w:hangingChars="200" w:hanging="480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七、受贈之不動產，應實際現場會</w:t>
            </w:r>
            <w:proofErr w:type="gramStart"/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勘</w:t>
            </w:r>
            <w:proofErr w:type="gramEnd"/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，確認無瑕疵或糾紛，並作成紀錄後，由受贈機關接管，並辦理所有權移轉登記，如贈與附有條件時，應將擬訂合約層報本府核准。</w:t>
            </w:r>
          </w:p>
          <w:p w:rsidR="00D276B5" w:rsidRPr="00B90FC4" w:rsidRDefault="00D276B5" w:rsidP="00B90FC4">
            <w:pPr>
              <w:widowControl/>
              <w:wordWrap w:val="0"/>
              <w:spacing w:line="360" w:lineRule="exact"/>
              <w:ind w:left="480" w:hangingChars="200" w:hanging="480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八、接受捐贈有價證券，應以可在公開市場交易為限，並依受贈時之會計程序</w:t>
            </w:r>
            <w:proofErr w:type="gramStart"/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入帳</w:t>
            </w:r>
            <w:proofErr w:type="gramEnd"/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  <w:p w:rsidR="00D276B5" w:rsidRPr="00D276B5" w:rsidRDefault="00D276B5" w:rsidP="00B90FC4">
            <w:pPr>
              <w:widowControl/>
              <w:wordWrap w:val="0"/>
              <w:spacing w:line="360" w:lineRule="exact"/>
              <w:ind w:left="480" w:hangingChars="200" w:hanging="48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276B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九、機關接受捐贈，開立之收據或感謝書類等證明文件，不得載明受贈財產之價值，且相關捐贈文書資料應留存一份備查。</w:t>
            </w:r>
          </w:p>
        </w:tc>
      </w:tr>
    </w:tbl>
    <w:p w:rsidR="00D276B5" w:rsidRPr="00B90FC4" w:rsidRDefault="00D276B5"/>
    <w:sectPr w:rsidR="00D276B5" w:rsidRPr="00B90FC4" w:rsidSect="00B90FC4">
      <w:pgSz w:w="11906" w:h="16838"/>
      <w:pgMar w:top="851" w:right="1797" w:bottom="851" w:left="179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B1EEB"/>
    <w:multiLevelType w:val="multilevel"/>
    <w:tmpl w:val="9640B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BF21AD"/>
    <w:multiLevelType w:val="multilevel"/>
    <w:tmpl w:val="68C81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B5"/>
    <w:rsid w:val="00545C60"/>
    <w:rsid w:val="00B90FC4"/>
    <w:rsid w:val="00D2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F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90FC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F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90FC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50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637279">
                      <w:marLeft w:val="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90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6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76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34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90440">
                      <w:marLeft w:val="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24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0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84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1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746">
                      <w:marLeft w:val="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138</Words>
  <Characters>790</Characters>
  <Application>Microsoft Office Word</Application>
  <DocSecurity>0</DocSecurity>
  <Lines>6</Lines>
  <Paragraphs>1</Paragraphs>
  <ScaleCrop>false</ScaleCrop>
  <Company>Acer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cp:lastPrinted>2015-06-12T02:47:00Z</cp:lastPrinted>
  <dcterms:created xsi:type="dcterms:W3CDTF">2015-06-12T02:38:00Z</dcterms:created>
  <dcterms:modified xsi:type="dcterms:W3CDTF">2015-06-12T02:48:00Z</dcterms:modified>
</cp:coreProperties>
</file>